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31C0C" w14:textId="73962A17" w:rsidR="00692E60" w:rsidRPr="00692E60" w:rsidRDefault="00692E60" w:rsidP="00692E60">
      <w:pPr>
        <w:rPr>
          <w:rFonts w:ascii="Times New Roman" w:hAnsi="Times New Roman" w:cs="Times New Roman"/>
          <w:sz w:val="24"/>
          <w:szCs w:val="24"/>
        </w:rPr>
      </w:pPr>
      <w:r w:rsidRPr="00692E60">
        <w:rPr>
          <w:rFonts w:ascii="Times New Roman" w:hAnsi="Times New Roman" w:cs="Times New Roman"/>
          <w:sz w:val="24"/>
          <w:szCs w:val="24"/>
        </w:rPr>
        <w:t>Thomson</w:t>
      </w:r>
      <w:r w:rsidR="00CD16A5">
        <w:rPr>
          <w:rFonts w:ascii="Times New Roman" w:hAnsi="Times New Roman" w:cs="Times New Roman"/>
          <w:sz w:val="24"/>
          <w:szCs w:val="24"/>
        </w:rPr>
        <w:t xml:space="preserve"> D.M.</w:t>
      </w:r>
      <w:r w:rsidRPr="00692E60">
        <w:rPr>
          <w:rFonts w:ascii="Times New Roman" w:hAnsi="Times New Roman" w:cs="Times New Roman"/>
          <w:sz w:val="24"/>
          <w:szCs w:val="24"/>
        </w:rPr>
        <w:t xml:space="preserve"> Novel data support model linking floral resources, </w:t>
      </w:r>
      <w:proofErr w:type="gramStart"/>
      <w:r w:rsidRPr="00692E60">
        <w:rPr>
          <w:rFonts w:ascii="Times New Roman" w:hAnsi="Times New Roman" w:cs="Times New Roman"/>
          <w:sz w:val="24"/>
          <w:szCs w:val="24"/>
        </w:rPr>
        <w:t>honey bee</w:t>
      </w:r>
      <w:proofErr w:type="gramEnd"/>
      <w:r w:rsidRPr="00692E60">
        <w:rPr>
          <w:rFonts w:ascii="Times New Roman" w:hAnsi="Times New Roman" w:cs="Times New Roman"/>
          <w:i/>
          <w:iCs/>
          <w:sz w:val="24"/>
          <w:szCs w:val="24"/>
        </w:rPr>
        <w:t xml:space="preserve"> </w:t>
      </w:r>
      <w:r w:rsidRPr="00692E60">
        <w:rPr>
          <w:rFonts w:ascii="Times New Roman" w:hAnsi="Times New Roman" w:cs="Times New Roman"/>
          <w:sz w:val="24"/>
          <w:szCs w:val="24"/>
        </w:rPr>
        <w:t>competition with bumble bee</w:t>
      </w:r>
      <w:r w:rsidRPr="00692E60">
        <w:rPr>
          <w:rFonts w:ascii="Times New Roman" w:hAnsi="Times New Roman" w:cs="Times New Roman"/>
          <w:i/>
          <w:iCs/>
          <w:sz w:val="24"/>
          <w:szCs w:val="24"/>
        </w:rPr>
        <w:t xml:space="preserve"> </w:t>
      </w:r>
      <w:r w:rsidRPr="00692E60">
        <w:rPr>
          <w:rFonts w:ascii="Times New Roman" w:hAnsi="Times New Roman" w:cs="Times New Roman"/>
          <w:sz w:val="24"/>
          <w:szCs w:val="24"/>
        </w:rPr>
        <w:t>declines in coastal scrub</w:t>
      </w:r>
    </w:p>
    <w:p w14:paraId="21DE8112" w14:textId="62D99E74" w:rsidR="00692E60" w:rsidRPr="00692E60" w:rsidRDefault="00692E60">
      <w:pPr>
        <w:rPr>
          <w:rFonts w:ascii="Times New Roman" w:hAnsi="Times New Roman" w:cs="Times New Roman"/>
          <w:sz w:val="24"/>
          <w:szCs w:val="24"/>
        </w:rPr>
      </w:pPr>
      <w:r>
        <w:rPr>
          <w:rFonts w:ascii="Times New Roman" w:hAnsi="Times New Roman" w:cs="Times New Roman"/>
          <w:sz w:val="24"/>
          <w:szCs w:val="24"/>
        </w:rPr>
        <w:t>Supporting Information</w:t>
      </w:r>
      <w:r w:rsidR="00CD16A5">
        <w:rPr>
          <w:rFonts w:ascii="Times New Roman" w:hAnsi="Times New Roman" w:cs="Times New Roman"/>
          <w:sz w:val="24"/>
          <w:szCs w:val="24"/>
        </w:rPr>
        <w:t>.</w:t>
      </w:r>
    </w:p>
    <w:p w14:paraId="1B9DDE68" w14:textId="77777777" w:rsidR="00CD16A5" w:rsidRDefault="00CD16A5">
      <w:pPr>
        <w:rPr>
          <w:rFonts w:ascii="Times New Roman" w:hAnsi="Times New Roman" w:cs="Times New Roman"/>
          <w:sz w:val="24"/>
          <w:szCs w:val="24"/>
        </w:rPr>
      </w:pPr>
    </w:p>
    <w:p w14:paraId="772AB703" w14:textId="51A0A9C5" w:rsidR="00692E60" w:rsidRDefault="00692E60">
      <w:pPr>
        <w:rPr>
          <w:rFonts w:ascii="Times New Roman" w:hAnsi="Times New Roman" w:cs="Times New Roman"/>
          <w:sz w:val="24"/>
          <w:szCs w:val="24"/>
        </w:rPr>
      </w:pPr>
      <w:r w:rsidRPr="00692E60">
        <w:rPr>
          <w:rFonts w:ascii="Times New Roman" w:hAnsi="Times New Roman" w:cs="Times New Roman"/>
          <w:sz w:val="24"/>
          <w:szCs w:val="24"/>
        </w:rPr>
        <w:t xml:space="preserve">Appendix </w:t>
      </w:r>
      <w:r>
        <w:rPr>
          <w:rFonts w:ascii="Times New Roman" w:hAnsi="Times New Roman" w:cs="Times New Roman"/>
          <w:sz w:val="24"/>
          <w:szCs w:val="24"/>
        </w:rPr>
        <w:t>1. Additional supporting tables.</w:t>
      </w:r>
    </w:p>
    <w:p w14:paraId="1C6178E4" w14:textId="77777777" w:rsidR="00692E60" w:rsidRPr="00692E60" w:rsidRDefault="00692E60" w:rsidP="00692E60">
      <w:pPr>
        <w:rPr>
          <w:rFonts w:ascii="Times New Roman" w:hAnsi="Times New Roman" w:cs="Times New Roman"/>
          <w:sz w:val="24"/>
          <w:szCs w:val="24"/>
        </w:rPr>
      </w:pPr>
      <w:r w:rsidRPr="00692E60">
        <w:rPr>
          <w:rFonts w:ascii="Times New Roman" w:hAnsi="Times New Roman" w:cs="Times New Roman"/>
          <w:sz w:val="24"/>
          <w:szCs w:val="24"/>
        </w:rPr>
        <w:t xml:space="preserve">Appendix </w:t>
      </w:r>
      <w:r>
        <w:rPr>
          <w:rFonts w:ascii="Times New Roman" w:hAnsi="Times New Roman" w:cs="Times New Roman"/>
          <w:sz w:val="24"/>
          <w:szCs w:val="24"/>
        </w:rPr>
        <w:t>2. Additional supporting figures.</w:t>
      </w:r>
    </w:p>
    <w:p w14:paraId="10FF2194" w14:textId="26B7EF8D" w:rsidR="00692E60" w:rsidRDefault="00692E60"/>
    <w:p w14:paraId="710F05ED" w14:textId="77777777" w:rsidR="00692E60" w:rsidRDefault="00692E60"/>
    <w:tbl>
      <w:tblPr>
        <w:tblW w:w="7461" w:type="dxa"/>
        <w:tblLook w:val="04A0" w:firstRow="1" w:lastRow="0" w:firstColumn="1" w:lastColumn="0" w:noHBand="0" w:noVBand="1"/>
      </w:tblPr>
      <w:tblGrid>
        <w:gridCol w:w="1805"/>
        <w:gridCol w:w="3402"/>
        <w:gridCol w:w="2254"/>
      </w:tblGrid>
      <w:tr w:rsidR="001A0635" w:rsidRPr="001A0635" w14:paraId="5D790F7E" w14:textId="77777777" w:rsidTr="001A0635">
        <w:trPr>
          <w:trHeight w:val="288"/>
        </w:trPr>
        <w:tc>
          <w:tcPr>
            <w:tcW w:w="7461" w:type="dxa"/>
            <w:gridSpan w:val="3"/>
            <w:tcBorders>
              <w:top w:val="nil"/>
              <w:left w:val="nil"/>
              <w:bottom w:val="nil"/>
              <w:right w:val="nil"/>
            </w:tcBorders>
            <w:shd w:val="clear" w:color="auto" w:fill="auto"/>
            <w:noWrap/>
            <w:vAlign w:val="bottom"/>
            <w:hideMark/>
          </w:tcPr>
          <w:p w14:paraId="36365574" w14:textId="77777777" w:rsidR="001A0635" w:rsidRPr="001A0635" w:rsidRDefault="001A0635" w:rsidP="001A0635">
            <w:pPr>
              <w:spacing w:after="0" w:line="240" w:lineRule="auto"/>
              <w:rPr>
                <w:rFonts w:ascii="Calibri" w:eastAsia="Times New Roman" w:hAnsi="Calibri" w:cs="Calibri"/>
                <w:color w:val="000000"/>
              </w:rPr>
            </w:pPr>
            <w:r w:rsidRPr="001A0635">
              <w:rPr>
                <w:rFonts w:ascii="Calibri" w:eastAsia="Times New Roman" w:hAnsi="Calibri" w:cs="Calibri"/>
                <w:color w:val="000000"/>
              </w:rPr>
              <w:t>Table S1. Variation in precipitation drivers over the period from 1999-2018.</w:t>
            </w:r>
          </w:p>
        </w:tc>
      </w:tr>
      <w:tr w:rsidR="001A0635" w:rsidRPr="001A0635" w14:paraId="211428A2" w14:textId="77777777" w:rsidTr="001A0635">
        <w:trPr>
          <w:trHeight w:val="288"/>
        </w:trPr>
        <w:tc>
          <w:tcPr>
            <w:tcW w:w="7461" w:type="dxa"/>
            <w:gridSpan w:val="3"/>
            <w:tcBorders>
              <w:top w:val="nil"/>
              <w:left w:val="nil"/>
              <w:bottom w:val="nil"/>
              <w:right w:val="nil"/>
            </w:tcBorders>
            <w:shd w:val="clear" w:color="auto" w:fill="auto"/>
            <w:noWrap/>
            <w:vAlign w:val="bottom"/>
            <w:hideMark/>
          </w:tcPr>
          <w:p w14:paraId="08543223" w14:textId="77777777" w:rsidR="001A0635" w:rsidRPr="001A0635" w:rsidRDefault="001A0635" w:rsidP="001A0635">
            <w:pPr>
              <w:spacing w:after="0" w:line="240" w:lineRule="auto"/>
              <w:rPr>
                <w:rFonts w:ascii="Calibri" w:eastAsia="Times New Roman" w:hAnsi="Calibri" w:cs="Calibri"/>
                <w:color w:val="000000"/>
              </w:rPr>
            </w:pPr>
            <w:r w:rsidRPr="001A0635">
              <w:rPr>
                <w:rFonts w:ascii="Calibri" w:eastAsia="Times New Roman" w:hAnsi="Calibri" w:cs="Calibri"/>
                <w:color w:val="000000"/>
              </w:rPr>
              <w:t>Year is given as the summer in which bee foraging data were collected. Growing</w:t>
            </w:r>
          </w:p>
        </w:tc>
      </w:tr>
      <w:tr w:rsidR="001A0635" w:rsidRPr="001A0635" w14:paraId="26A68633" w14:textId="77777777" w:rsidTr="001A0635">
        <w:trPr>
          <w:trHeight w:val="288"/>
        </w:trPr>
        <w:tc>
          <w:tcPr>
            <w:tcW w:w="7461" w:type="dxa"/>
            <w:gridSpan w:val="3"/>
            <w:tcBorders>
              <w:top w:val="nil"/>
              <w:left w:val="nil"/>
              <w:bottom w:val="nil"/>
              <w:right w:val="nil"/>
            </w:tcBorders>
            <w:shd w:val="clear" w:color="auto" w:fill="auto"/>
            <w:noWrap/>
            <w:vAlign w:val="bottom"/>
            <w:hideMark/>
          </w:tcPr>
          <w:p w14:paraId="1D678002" w14:textId="77777777" w:rsidR="001A0635" w:rsidRPr="001A0635" w:rsidRDefault="001A0635" w:rsidP="001A0635">
            <w:pPr>
              <w:spacing w:after="0" w:line="240" w:lineRule="auto"/>
              <w:rPr>
                <w:rFonts w:ascii="Calibri" w:eastAsia="Times New Roman" w:hAnsi="Calibri" w:cs="Calibri"/>
                <w:color w:val="000000"/>
              </w:rPr>
            </w:pPr>
            <w:r w:rsidRPr="001A0635">
              <w:rPr>
                <w:rFonts w:ascii="Calibri" w:eastAsia="Times New Roman" w:hAnsi="Calibri" w:cs="Calibri"/>
                <w:color w:val="000000"/>
              </w:rPr>
              <w:t>years are defined as the period from Sept. 1 to August 31, and days of spring</w:t>
            </w:r>
          </w:p>
        </w:tc>
      </w:tr>
      <w:tr w:rsidR="001A0635" w:rsidRPr="001A0635" w14:paraId="3C02B0F5" w14:textId="77777777" w:rsidTr="001A0635">
        <w:trPr>
          <w:trHeight w:val="288"/>
        </w:trPr>
        <w:tc>
          <w:tcPr>
            <w:tcW w:w="7461" w:type="dxa"/>
            <w:gridSpan w:val="3"/>
            <w:tcBorders>
              <w:top w:val="nil"/>
              <w:left w:val="nil"/>
              <w:bottom w:val="nil"/>
              <w:right w:val="nil"/>
            </w:tcBorders>
            <w:shd w:val="clear" w:color="auto" w:fill="auto"/>
            <w:noWrap/>
            <w:vAlign w:val="bottom"/>
            <w:hideMark/>
          </w:tcPr>
          <w:p w14:paraId="5D771237" w14:textId="77777777" w:rsidR="001A0635" w:rsidRPr="001A0635" w:rsidRDefault="001A0635" w:rsidP="001A0635">
            <w:pPr>
              <w:spacing w:after="0" w:line="240" w:lineRule="auto"/>
              <w:rPr>
                <w:rFonts w:ascii="Calibri" w:eastAsia="Times New Roman" w:hAnsi="Calibri" w:cs="Calibri"/>
                <w:color w:val="000000"/>
              </w:rPr>
            </w:pPr>
            <w:r w:rsidRPr="001A0635">
              <w:rPr>
                <w:rFonts w:ascii="Calibri" w:eastAsia="Times New Roman" w:hAnsi="Calibri" w:cs="Calibri"/>
                <w:color w:val="000000"/>
              </w:rPr>
              <w:t xml:space="preserve">rain represents the number of days with precipitation between March 15 and </w:t>
            </w:r>
          </w:p>
        </w:tc>
      </w:tr>
      <w:tr w:rsidR="001A0635" w:rsidRPr="001A0635" w14:paraId="3BBFD9AE" w14:textId="77777777" w:rsidTr="001A0635">
        <w:trPr>
          <w:trHeight w:val="288"/>
        </w:trPr>
        <w:tc>
          <w:tcPr>
            <w:tcW w:w="1805" w:type="dxa"/>
            <w:tcBorders>
              <w:top w:val="nil"/>
              <w:left w:val="nil"/>
              <w:bottom w:val="nil"/>
              <w:right w:val="nil"/>
            </w:tcBorders>
            <w:shd w:val="clear" w:color="auto" w:fill="auto"/>
            <w:noWrap/>
            <w:vAlign w:val="bottom"/>
            <w:hideMark/>
          </w:tcPr>
          <w:p w14:paraId="4E4B6CD6" w14:textId="77777777" w:rsidR="001A0635" w:rsidRPr="001A0635" w:rsidRDefault="001A0635" w:rsidP="001A0635">
            <w:pPr>
              <w:spacing w:after="0" w:line="240" w:lineRule="auto"/>
              <w:rPr>
                <w:rFonts w:ascii="Calibri" w:eastAsia="Times New Roman" w:hAnsi="Calibri" w:cs="Calibri"/>
                <w:color w:val="000000"/>
              </w:rPr>
            </w:pPr>
            <w:r w:rsidRPr="001A0635">
              <w:rPr>
                <w:rFonts w:ascii="Calibri" w:eastAsia="Times New Roman" w:hAnsi="Calibri" w:cs="Calibri"/>
                <w:color w:val="000000"/>
              </w:rPr>
              <w:t>May 15.</w:t>
            </w:r>
          </w:p>
        </w:tc>
        <w:tc>
          <w:tcPr>
            <w:tcW w:w="3402" w:type="dxa"/>
            <w:tcBorders>
              <w:top w:val="nil"/>
              <w:left w:val="nil"/>
              <w:bottom w:val="nil"/>
              <w:right w:val="nil"/>
            </w:tcBorders>
            <w:shd w:val="clear" w:color="auto" w:fill="auto"/>
            <w:noWrap/>
            <w:vAlign w:val="bottom"/>
            <w:hideMark/>
          </w:tcPr>
          <w:p w14:paraId="3E9B32AC" w14:textId="77777777" w:rsidR="001A0635" w:rsidRPr="001A0635" w:rsidRDefault="001A0635" w:rsidP="001A0635">
            <w:pPr>
              <w:spacing w:after="0" w:line="240" w:lineRule="auto"/>
              <w:rPr>
                <w:rFonts w:ascii="Calibri" w:eastAsia="Times New Roman" w:hAnsi="Calibri" w:cs="Calibri"/>
                <w:color w:val="000000"/>
              </w:rPr>
            </w:pPr>
          </w:p>
        </w:tc>
        <w:tc>
          <w:tcPr>
            <w:tcW w:w="2254" w:type="dxa"/>
            <w:tcBorders>
              <w:top w:val="nil"/>
              <w:left w:val="nil"/>
              <w:bottom w:val="nil"/>
              <w:right w:val="nil"/>
            </w:tcBorders>
            <w:shd w:val="clear" w:color="auto" w:fill="auto"/>
            <w:noWrap/>
            <w:vAlign w:val="bottom"/>
            <w:hideMark/>
          </w:tcPr>
          <w:p w14:paraId="62F3BDA9" w14:textId="77777777" w:rsidR="001A0635" w:rsidRPr="001A0635" w:rsidRDefault="001A0635" w:rsidP="001A0635">
            <w:pPr>
              <w:spacing w:after="0" w:line="240" w:lineRule="auto"/>
              <w:rPr>
                <w:rFonts w:ascii="Times New Roman" w:eastAsia="Times New Roman" w:hAnsi="Times New Roman" w:cs="Times New Roman"/>
                <w:sz w:val="20"/>
                <w:szCs w:val="20"/>
              </w:rPr>
            </w:pPr>
          </w:p>
        </w:tc>
      </w:tr>
      <w:tr w:rsidR="001A0635" w:rsidRPr="001A0635" w14:paraId="4D8B0CA8" w14:textId="77777777" w:rsidTr="001A0635">
        <w:trPr>
          <w:trHeight w:val="300"/>
        </w:trPr>
        <w:tc>
          <w:tcPr>
            <w:tcW w:w="1805" w:type="dxa"/>
            <w:tcBorders>
              <w:top w:val="nil"/>
              <w:left w:val="nil"/>
              <w:bottom w:val="nil"/>
              <w:right w:val="nil"/>
            </w:tcBorders>
            <w:shd w:val="clear" w:color="auto" w:fill="auto"/>
            <w:noWrap/>
            <w:vAlign w:val="bottom"/>
            <w:hideMark/>
          </w:tcPr>
          <w:p w14:paraId="4A0EC785" w14:textId="77777777" w:rsidR="001A0635" w:rsidRPr="001A0635" w:rsidRDefault="001A0635" w:rsidP="001A0635">
            <w:pPr>
              <w:spacing w:after="0" w:line="240" w:lineRule="auto"/>
              <w:rPr>
                <w:rFonts w:ascii="Times New Roman" w:eastAsia="Times New Roman" w:hAnsi="Times New Roman" w:cs="Times New Roman"/>
                <w:sz w:val="20"/>
                <w:szCs w:val="20"/>
              </w:rPr>
            </w:pPr>
          </w:p>
        </w:tc>
        <w:tc>
          <w:tcPr>
            <w:tcW w:w="3402" w:type="dxa"/>
            <w:tcBorders>
              <w:top w:val="nil"/>
              <w:left w:val="nil"/>
              <w:bottom w:val="nil"/>
              <w:right w:val="nil"/>
            </w:tcBorders>
            <w:shd w:val="clear" w:color="auto" w:fill="auto"/>
            <w:noWrap/>
            <w:vAlign w:val="bottom"/>
            <w:hideMark/>
          </w:tcPr>
          <w:p w14:paraId="340914F4" w14:textId="77777777" w:rsidR="001A0635" w:rsidRPr="001A0635" w:rsidRDefault="001A0635" w:rsidP="001A0635">
            <w:pPr>
              <w:spacing w:after="0" w:line="240" w:lineRule="auto"/>
              <w:rPr>
                <w:rFonts w:ascii="Times New Roman" w:eastAsia="Times New Roman" w:hAnsi="Times New Roman" w:cs="Times New Roman"/>
                <w:sz w:val="20"/>
                <w:szCs w:val="20"/>
              </w:rPr>
            </w:pPr>
          </w:p>
        </w:tc>
        <w:tc>
          <w:tcPr>
            <w:tcW w:w="2254" w:type="dxa"/>
            <w:tcBorders>
              <w:top w:val="nil"/>
              <w:left w:val="nil"/>
              <w:bottom w:val="nil"/>
              <w:right w:val="nil"/>
            </w:tcBorders>
            <w:shd w:val="clear" w:color="auto" w:fill="auto"/>
            <w:noWrap/>
            <w:vAlign w:val="bottom"/>
            <w:hideMark/>
          </w:tcPr>
          <w:p w14:paraId="5B75B419" w14:textId="77777777" w:rsidR="001A0635" w:rsidRPr="001A0635" w:rsidRDefault="001A0635" w:rsidP="001A0635">
            <w:pPr>
              <w:spacing w:after="0" w:line="240" w:lineRule="auto"/>
              <w:rPr>
                <w:rFonts w:ascii="Times New Roman" w:eastAsia="Times New Roman" w:hAnsi="Times New Roman" w:cs="Times New Roman"/>
                <w:sz w:val="20"/>
                <w:szCs w:val="20"/>
              </w:rPr>
            </w:pPr>
          </w:p>
        </w:tc>
      </w:tr>
      <w:tr w:rsidR="001A0635" w:rsidRPr="001A0635" w14:paraId="7E006ADB" w14:textId="77777777" w:rsidTr="001A0635">
        <w:trPr>
          <w:trHeight w:val="312"/>
        </w:trPr>
        <w:tc>
          <w:tcPr>
            <w:tcW w:w="1805" w:type="dxa"/>
            <w:tcBorders>
              <w:top w:val="double" w:sz="6" w:space="0" w:color="auto"/>
              <w:left w:val="nil"/>
              <w:bottom w:val="double" w:sz="6" w:space="0" w:color="auto"/>
              <w:right w:val="nil"/>
            </w:tcBorders>
            <w:shd w:val="clear" w:color="auto" w:fill="auto"/>
            <w:noWrap/>
            <w:vAlign w:val="bottom"/>
            <w:hideMark/>
          </w:tcPr>
          <w:p w14:paraId="6A71603F" w14:textId="77777777" w:rsidR="001A0635" w:rsidRPr="001A0635" w:rsidRDefault="001A0635" w:rsidP="001A0635">
            <w:pPr>
              <w:spacing w:after="0" w:line="240" w:lineRule="auto"/>
              <w:rPr>
                <w:rFonts w:ascii="Calibri" w:eastAsia="Times New Roman" w:hAnsi="Calibri" w:cs="Calibri"/>
                <w:b/>
                <w:bCs/>
                <w:color w:val="000000"/>
              </w:rPr>
            </w:pPr>
            <w:r w:rsidRPr="001A0635">
              <w:rPr>
                <w:rFonts w:ascii="Calibri" w:eastAsia="Times New Roman" w:hAnsi="Calibri" w:cs="Calibri"/>
                <w:b/>
                <w:bCs/>
                <w:color w:val="000000"/>
              </w:rPr>
              <w:t>Year (summer)</w:t>
            </w:r>
          </w:p>
        </w:tc>
        <w:tc>
          <w:tcPr>
            <w:tcW w:w="3402" w:type="dxa"/>
            <w:tcBorders>
              <w:top w:val="double" w:sz="6" w:space="0" w:color="auto"/>
              <w:left w:val="nil"/>
              <w:bottom w:val="double" w:sz="6" w:space="0" w:color="auto"/>
              <w:right w:val="nil"/>
            </w:tcBorders>
            <w:shd w:val="clear" w:color="auto" w:fill="auto"/>
            <w:noWrap/>
            <w:vAlign w:val="bottom"/>
            <w:hideMark/>
          </w:tcPr>
          <w:p w14:paraId="1A863B36" w14:textId="77777777" w:rsidR="001A0635" w:rsidRPr="001A0635" w:rsidRDefault="001A0635" w:rsidP="001A0635">
            <w:pPr>
              <w:spacing w:after="0" w:line="240" w:lineRule="auto"/>
              <w:rPr>
                <w:rFonts w:ascii="Calibri" w:eastAsia="Times New Roman" w:hAnsi="Calibri" w:cs="Calibri"/>
                <w:b/>
                <w:bCs/>
                <w:color w:val="000000"/>
              </w:rPr>
            </w:pPr>
            <w:r w:rsidRPr="001A0635">
              <w:rPr>
                <w:rFonts w:ascii="Calibri" w:eastAsia="Times New Roman" w:hAnsi="Calibri" w:cs="Calibri"/>
                <w:b/>
                <w:bCs/>
                <w:color w:val="000000"/>
              </w:rPr>
              <w:t>Total growing year rain (cm)</w:t>
            </w:r>
          </w:p>
        </w:tc>
        <w:tc>
          <w:tcPr>
            <w:tcW w:w="2254" w:type="dxa"/>
            <w:tcBorders>
              <w:top w:val="double" w:sz="6" w:space="0" w:color="auto"/>
              <w:left w:val="nil"/>
              <w:bottom w:val="double" w:sz="6" w:space="0" w:color="auto"/>
              <w:right w:val="nil"/>
            </w:tcBorders>
            <w:shd w:val="clear" w:color="auto" w:fill="auto"/>
            <w:noWrap/>
            <w:vAlign w:val="bottom"/>
            <w:hideMark/>
          </w:tcPr>
          <w:p w14:paraId="2A9A56CB" w14:textId="77777777" w:rsidR="001A0635" w:rsidRPr="001A0635" w:rsidRDefault="001A0635" w:rsidP="001A0635">
            <w:pPr>
              <w:spacing w:after="0" w:line="240" w:lineRule="auto"/>
              <w:rPr>
                <w:rFonts w:ascii="Calibri" w:eastAsia="Times New Roman" w:hAnsi="Calibri" w:cs="Calibri"/>
                <w:b/>
                <w:bCs/>
                <w:color w:val="000000"/>
              </w:rPr>
            </w:pPr>
            <w:r w:rsidRPr="001A0635">
              <w:rPr>
                <w:rFonts w:ascii="Calibri" w:eastAsia="Times New Roman" w:hAnsi="Calibri" w:cs="Calibri"/>
                <w:b/>
                <w:bCs/>
                <w:color w:val="000000"/>
              </w:rPr>
              <w:t>Days of spring rain</w:t>
            </w:r>
          </w:p>
        </w:tc>
      </w:tr>
      <w:tr w:rsidR="001A0635" w:rsidRPr="001A0635" w14:paraId="761E5642" w14:textId="77777777" w:rsidTr="001A0635">
        <w:trPr>
          <w:trHeight w:val="300"/>
        </w:trPr>
        <w:tc>
          <w:tcPr>
            <w:tcW w:w="1805" w:type="dxa"/>
            <w:tcBorders>
              <w:top w:val="nil"/>
              <w:left w:val="nil"/>
              <w:bottom w:val="nil"/>
              <w:right w:val="nil"/>
            </w:tcBorders>
            <w:shd w:val="clear" w:color="auto" w:fill="auto"/>
            <w:noWrap/>
            <w:vAlign w:val="bottom"/>
            <w:hideMark/>
          </w:tcPr>
          <w:p w14:paraId="71104DD7"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1999</w:t>
            </w:r>
          </w:p>
        </w:tc>
        <w:tc>
          <w:tcPr>
            <w:tcW w:w="3402" w:type="dxa"/>
            <w:tcBorders>
              <w:top w:val="nil"/>
              <w:left w:val="nil"/>
              <w:bottom w:val="nil"/>
              <w:right w:val="nil"/>
            </w:tcBorders>
            <w:shd w:val="clear" w:color="auto" w:fill="auto"/>
            <w:noWrap/>
            <w:vAlign w:val="bottom"/>
            <w:hideMark/>
          </w:tcPr>
          <w:p w14:paraId="19871BBB"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37.99</w:t>
            </w:r>
          </w:p>
        </w:tc>
        <w:tc>
          <w:tcPr>
            <w:tcW w:w="2254" w:type="dxa"/>
            <w:tcBorders>
              <w:top w:val="nil"/>
              <w:left w:val="nil"/>
              <w:bottom w:val="nil"/>
              <w:right w:val="nil"/>
            </w:tcBorders>
            <w:shd w:val="clear" w:color="auto" w:fill="auto"/>
            <w:noWrap/>
            <w:vAlign w:val="bottom"/>
            <w:hideMark/>
          </w:tcPr>
          <w:p w14:paraId="6F3F9AB0"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22</w:t>
            </w:r>
          </w:p>
        </w:tc>
      </w:tr>
      <w:tr w:rsidR="001A0635" w:rsidRPr="001A0635" w14:paraId="5A0F29AE" w14:textId="77777777" w:rsidTr="001A0635">
        <w:trPr>
          <w:trHeight w:val="288"/>
        </w:trPr>
        <w:tc>
          <w:tcPr>
            <w:tcW w:w="1805" w:type="dxa"/>
            <w:tcBorders>
              <w:top w:val="nil"/>
              <w:left w:val="nil"/>
              <w:bottom w:val="nil"/>
              <w:right w:val="nil"/>
            </w:tcBorders>
            <w:shd w:val="clear" w:color="auto" w:fill="auto"/>
            <w:noWrap/>
            <w:vAlign w:val="bottom"/>
            <w:hideMark/>
          </w:tcPr>
          <w:p w14:paraId="04E019CA"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2000</w:t>
            </w:r>
          </w:p>
        </w:tc>
        <w:tc>
          <w:tcPr>
            <w:tcW w:w="3402" w:type="dxa"/>
            <w:tcBorders>
              <w:top w:val="nil"/>
              <w:left w:val="nil"/>
              <w:bottom w:val="nil"/>
              <w:right w:val="nil"/>
            </w:tcBorders>
            <w:shd w:val="clear" w:color="auto" w:fill="auto"/>
            <w:noWrap/>
            <w:vAlign w:val="bottom"/>
            <w:hideMark/>
          </w:tcPr>
          <w:p w14:paraId="244A1EF2"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50.12</w:t>
            </w:r>
          </w:p>
        </w:tc>
        <w:tc>
          <w:tcPr>
            <w:tcW w:w="2254" w:type="dxa"/>
            <w:tcBorders>
              <w:top w:val="nil"/>
              <w:left w:val="nil"/>
              <w:bottom w:val="nil"/>
              <w:right w:val="nil"/>
            </w:tcBorders>
            <w:shd w:val="clear" w:color="auto" w:fill="auto"/>
            <w:noWrap/>
            <w:vAlign w:val="bottom"/>
            <w:hideMark/>
          </w:tcPr>
          <w:p w14:paraId="4A91E51B"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11</w:t>
            </w:r>
          </w:p>
        </w:tc>
      </w:tr>
      <w:tr w:rsidR="001A0635" w:rsidRPr="001A0635" w14:paraId="041845F3" w14:textId="77777777" w:rsidTr="001A0635">
        <w:trPr>
          <w:trHeight w:val="288"/>
        </w:trPr>
        <w:tc>
          <w:tcPr>
            <w:tcW w:w="1805" w:type="dxa"/>
            <w:tcBorders>
              <w:top w:val="nil"/>
              <w:left w:val="nil"/>
              <w:bottom w:val="nil"/>
              <w:right w:val="nil"/>
            </w:tcBorders>
            <w:shd w:val="clear" w:color="auto" w:fill="auto"/>
            <w:noWrap/>
            <w:vAlign w:val="bottom"/>
            <w:hideMark/>
          </w:tcPr>
          <w:p w14:paraId="12BECF21"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2002</w:t>
            </w:r>
          </w:p>
        </w:tc>
        <w:tc>
          <w:tcPr>
            <w:tcW w:w="3402" w:type="dxa"/>
            <w:tcBorders>
              <w:top w:val="nil"/>
              <w:left w:val="nil"/>
              <w:bottom w:val="nil"/>
              <w:right w:val="nil"/>
            </w:tcBorders>
            <w:shd w:val="clear" w:color="auto" w:fill="auto"/>
            <w:noWrap/>
            <w:vAlign w:val="bottom"/>
            <w:hideMark/>
          </w:tcPr>
          <w:p w14:paraId="3D1CF370"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36.09</w:t>
            </w:r>
          </w:p>
        </w:tc>
        <w:tc>
          <w:tcPr>
            <w:tcW w:w="2254" w:type="dxa"/>
            <w:tcBorders>
              <w:top w:val="nil"/>
              <w:left w:val="nil"/>
              <w:bottom w:val="nil"/>
              <w:right w:val="nil"/>
            </w:tcBorders>
            <w:shd w:val="clear" w:color="auto" w:fill="auto"/>
            <w:noWrap/>
            <w:vAlign w:val="bottom"/>
            <w:hideMark/>
          </w:tcPr>
          <w:p w14:paraId="1AB3F059"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11</w:t>
            </w:r>
          </w:p>
        </w:tc>
      </w:tr>
      <w:tr w:rsidR="001A0635" w:rsidRPr="001A0635" w14:paraId="72861378" w14:textId="77777777" w:rsidTr="001A0635">
        <w:trPr>
          <w:trHeight w:val="288"/>
        </w:trPr>
        <w:tc>
          <w:tcPr>
            <w:tcW w:w="1805" w:type="dxa"/>
            <w:tcBorders>
              <w:top w:val="nil"/>
              <w:left w:val="nil"/>
              <w:bottom w:val="nil"/>
              <w:right w:val="nil"/>
            </w:tcBorders>
            <w:shd w:val="clear" w:color="auto" w:fill="auto"/>
            <w:noWrap/>
            <w:vAlign w:val="bottom"/>
            <w:hideMark/>
          </w:tcPr>
          <w:p w14:paraId="324036EC"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2003</w:t>
            </w:r>
          </w:p>
        </w:tc>
        <w:tc>
          <w:tcPr>
            <w:tcW w:w="3402" w:type="dxa"/>
            <w:tcBorders>
              <w:top w:val="nil"/>
              <w:left w:val="nil"/>
              <w:bottom w:val="nil"/>
              <w:right w:val="nil"/>
            </w:tcBorders>
            <w:shd w:val="clear" w:color="auto" w:fill="auto"/>
            <w:noWrap/>
            <w:vAlign w:val="bottom"/>
            <w:hideMark/>
          </w:tcPr>
          <w:p w14:paraId="6487C5B0"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36.70</w:t>
            </w:r>
          </w:p>
        </w:tc>
        <w:tc>
          <w:tcPr>
            <w:tcW w:w="2254" w:type="dxa"/>
            <w:tcBorders>
              <w:top w:val="nil"/>
              <w:left w:val="nil"/>
              <w:bottom w:val="nil"/>
              <w:right w:val="nil"/>
            </w:tcBorders>
            <w:shd w:val="clear" w:color="auto" w:fill="auto"/>
            <w:noWrap/>
            <w:vAlign w:val="bottom"/>
            <w:hideMark/>
          </w:tcPr>
          <w:p w14:paraId="47B7D57E"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27</w:t>
            </w:r>
          </w:p>
        </w:tc>
      </w:tr>
      <w:tr w:rsidR="001A0635" w:rsidRPr="001A0635" w14:paraId="06CE32DC" w14:textId="77777777" w:rsidTr="001A0635">
        <w:trPr>
          <w:trHeight w:val="288"/>
        </w:trPr>
        <w:tc>
          <w:tcPr>
            <w:tcW w:w="1805" w:type="dxa"/>
            <w:tcBorders>
              <w:top w:val="nil"/>
              <w:left w:val="nil"/>
              <w:bottom w:val="nil"/>
              <w:right w:val="nil"/>
            </w:tcBorders>
            <w:shd w:val="clear" w:color="auto" w:fill="auto"/>
            <w:noWrap/>
            <w:vAlign w:val="bottom"/>
            <w:hideMark/>
          </w:tcPr>
          <w:p w14:paraId="1CA5D47D"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2004</w:t>
            </w:r>
          </w:p>
        </w:tc>
        <w:tc>
          <w:tcPr>
            <w:tcW w:w="3402" w:type="dxa"/>
            <w:tcBorders>
              <w:top w:val="nil"/>
              <w:left w:val="nil"/>
              <w:bottom w:val="nil"/>
              <w:right w:val="nil"/>
            </w:tcBorders>
            <w:shd w:val="clear" w:color="auto" w:fill="auto"/>
            <w:noWrap/>
            <w:vAlign w:val="bottom"/>
            <w:hideMark/>
          </w:tcPr>
          <w:p w14:paraId="20D5767C"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48.50</w:t>
            </w:r>
          </w:p>
        </w:tc>
        <w:tc>
          <w:tcPr>
            <w:tcW w:w="2254" w:type="dxa"/>
            <w:tcBorders>
              <w:top w:val="nil"/>
              <w:left w:val="nil"/>
              <w:bottom w:val="nil"/>
              <w:right w:val="nil"/>
            </w:tcBorders>
            <w:shd w:val="clear" w:color="auto" w:fill="auto"/>
            <w:noWrap/>
            <w:vAlign w:val="bottom"/>
            <w:hideMark/>
          </w:tcPr>
          <w:p w14:paraId="382F39EE"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4</w:t>
            </w:r>
          </w:p>
        </w:tc>
      </w:tr>
      <w:tr w:rsidR="001A0635" w:rsidRPr="001A0635" w14:paraId="75D6B7D3" w14:textId="77777777" w:rsidTr="001A0635">
        <w:trPr>
          <w:trHeight w:val="288"/>
        </w:trPr>
        <w:tc>
          <w:tcPr>
            <w:tcW w:w="1805" w:type="dxa"/>
            <w:tcBorders>
              <w:top w:val="nil"/>
              <w:left w:val="nil"/>
              <w:bottom w:val="nil"/>
              <w:right w:val="nil"/>
            </w:tcBorders>
            <w:shd w:val="clear" w:color="auto" w:fill="auto"/>
            <w:noWrap/>
            <w:vAlign w:val="bottom"/>
            <w:hideMark/>
          </w:tcPr>
          <w:p w14:paraId="2F81DBC5"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2005</w:t>
            </w:r>
          </w:p>
        </w:tc>
        <w:tc>
          <w:tcPr>
            <w:tcW w:w="3402" w:type="dxa"/>
            <w:tcBorders>
              <w:top w:val="nil"/>
              <w:left w:val="nil"/>
              <w:bottom w:val="nil"/>
              <w:right w:val="nil"/>
            </w:tcBorders>
            <w:shd w:val="clear" w:color="auto" w:fill="auto"/>
            <w:noWrap/>
            <w:vAlign w:val="bottom"/>
            <w:hideMark/>
          </w:tcPr>
          <w:p w14:paraId="23D8D0BC"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57.48</w:t>
            </w:r>
          </w:p>
        </w:tc>
        <w:tc>
          <w:tcPr>
            <w:tcW w:w="2254" w:type="dxa"/>
            <w:tcBorders>
              <w:top w:val="nil"/>
              <w:left w:val="nil"/>
              <w:bottom w:val="nil"/>
              <w:right w:val="nil"/>
            </w:tcBorders>
            <w:shd w:val="clear" w:color="auto" w:fill="auto"/>
            <w:noWrap/>
            <w:vAlign w:val="bottom"/>
            <w:hideMark/>
          </w:tcPr>
          <w:p w14:paraId="4FCC90AA"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23</w:t>
            </w:r>
          </w:p>
        </w:tc>
      </w:tr>
      <w:tr w:rsidR="001A0635" w:rsidRPr="001A0635" w14:paraId="45A5933D" w14:textId="77777777" w:rsidTr="001A0635">
        <w:trPr>
          <w:trHeight w:val="288"/>
        </w:trPr>
        <w:tc>
          <w:tcPr>
            <w:tcW w:w="1805" w:type="dxa"/>
            <w:tcBorders>
              <w:top w:val="nil"/>
              <w:left w:val="nil"/>
              <w:bottom w:val="nil"/>
              <w:right w:val="nil"/>
            </w:tcBorders>
            <w:shd w:val="clear" w:color="auto" w:fill="auto"/>
            <w:noWrap/>
            <w:vAlign w:val="bottom"/>
            <w:hideMark/>
          </w:tcPr>
          <w:p w14:paraId="49571356"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2006</w:t>
            </w:r>
          </w:p>
        </w:tc>
        <w:tc>
          <w:tcPr>
            <w:tcW w:w="3402" w:type="dxa"/>
            <w:tcBorders>
              <w:top w:val="nil"/>
              <w:left w:val="nil"/>
              <w:bottom w:val="nil"/>
              <w:right w:val="nil"/>
            </w:tcBorders>
            <w:shd w:val="clear" w:color="auto" w:fill="auto"/>
            <w:noWrap/>
            <w:vAlign w:val="bottom"/>
            <w:hideMark/>
          </w:tcPr>
          <w:p w14:paraId="2C8DA37C"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61.68</w:t>
            </w:r>
          </w:p>
        </w:tc>
        <w:tc>
          <w:tcPr>
            <w:tcW w:w="2254" w:type="dxa"/>
            <w:tcBorders>
              <w:top w:val="nil"/>
              <w:left w:val="nil"/>
              <w:bottom w:val="nil"/>
              <w:right w:val="nil"/>
            </w:tcBorders>
            <w:shd w:val="clear" w:color="auto" w:fill="auto"/>
            <w:noWrap/>
            <w:vAlign w:val="bottom"/>
            <w:hideMark/>
          </w:tcPr>
          <w:p w14:paraId="50C58C56"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28</w:t>
            </w:r>
          </w:p>
        </w:tc>
      </w:tr>
      <w:tr w:rsidR="001A0635" w:rsidRPr="001A0635" w14:paraId="3D3EFCEF" w14:textId="77777777" w:rsidTr="001A0635">
        <w:trPr>
          <w:trHeight w:val="288"/>
        </w:trPr>
        <w:tc>
          <w:tcPr>
            <w:tcW w:w="1805" w:type="dxa"/>
            <w:tcBorders>
              <w:top w:val="nil"/>
              <w:left w:val="nil"/>
              <w:bottom w:val="nil"/>
              <w:right w:val="nil"/>
            </w:tcBorders>
            <w:shd w:val="clear" w:color="auto" w:fill="auto"/>
            <w:noWrap/>
            <w:vAlign w:val="bottom"/>
            <w:hideMark/>
          </w:tcPr>
          <w:p w14:paraId="7C0E5663"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2007</w:t>
            </w:r>
          </w:p>
        </w:tc>
        <w:tc>
          <w:tcPr>
            <w:tcW w:w="3402" w:type="dxa"/>
            <w:tcBorders>
              <w:top w:val="nil"/>
              <w:left w:val="nil"/>
              <w:bottom w:val="nil"/>
              <w:right w:val="nil"/>
            </w:tcBorders>
            <w:shd w:val="clear" w:color="auto" w:fill="auto"/>
            <w:noWrap/>
            <w:vAlign w:val="bottom"/>
            <w:hideMark/>
          </w:tcPr>
          <w:p w14:paraId="4D14FBE4"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20.79</w:t>
            </w:r>
          </w:p>
        </w:tc>
        <w:tc>
          <w:tcPr>
            <w:tcW w:w="2254" w:type="dxa"/>
            <w:tcBorders>
              <w:top w:val="nil"/>
              <w:left w:val="nil"/>
              <w:bottom w:val="nil"/>
              <w:right w:val="nil"/>
            </w:tcBorders>
            <w:shd w:val="clear" w:color="auto" w:fill="auto"/>
            <w:noWrap/>
            <w:vAlign w:val="bottom"/>
            <w:hideMark/>
          </w:tcPr>
          <w:p w14:paraId="39103145"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10</w:t>
            </w:r>
          </w:p>
        </w:tc>
      </w:tr>
      <w:tr w:rsidR="001A0635" w:rsidRPr="001A0635" w14:paraId="13BF014F" w14:textId="77777777" w:rsidTr="001A0635">
        <w:trPr>
          <w:trHeight w:val="288"/>
        </w:trPr>
        <w:tc>
          <w:tcPr>
            <w:tcW w:w="1805" w:type="dxa"/>
            <w:tcBorders>
              <w:top w:val="nil"/>
              <w:left w:val="nil"/>
              <w:bottom w:val="nil"/>
              <w:right w:val="nil"/>
            </w:tcBorders>
            <w:shd w:val="clear" w:color="auto" w:fill="auto"/>
            <w:noWrap/>
            <w:vAlign w:val="bottom"/>
            <w:hideMark/>
          </w:tcPr>
          <w:p w14:paraId="347A20A3"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2008</w:t>
            </w:r>
          </w:p>
        </w:tc>
        <w:tc>
          <w:tcPr>
            <w:tcW w:w="3402" w:type="dxa"/>
            <w:tcBorders>
              <w:top w:val="nil"/>
              <w:left w:val="nil"/>
              <w:bottom w:val="nil"/>
              <w:right w:val="nil"/>
            </w:tcBorders>
            <w:shd w:val="clear" w:color="auto" w:fill="auto"/>
            <w:noWrap/>
            <w:vAlign w:val="bottom"/>
            <w:hideMark/>
          </w:tcPr>
          <w:p w14:paraId="4C42CF73"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26.88</w:t>
            </w:r>
          </w:p>
        </w:tc>
        <w:tc>
          <w:tcPr>
            <w:tcW w:w="2254" w:type="dxa"/>
            <w:tcBorders>
              <w:top w:val="nil"/>
              <w:left w:val="nil"/>
              <w:bottom w:val="nil"/>
              <w:right w:val="nil"/>
            </w:tcBorders>
            <w:shd w:val="clear" w:color="auto" w:fill="auto"/>
            <w:noWrap/>
            <w:vAlign w:val="bottom"/>
            <w:hideMark/>
          </w:tcPr>
          <w:p w14:paraId="3A1D5E7F"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6</w:t>
            </w:r>
          </w:p>
        </w:tc>
      </w:tr>
      <w:tr w:rsidR="001A0635" w:rsidRPr="001A0635" w14:paraId="39D487F6" w14:textId="77777777" w:rsidTr="001A0635">
        <w:trPr>
          <w:trHeight w:val="288"/>
        </w:trPr>
        <w:tc>
          <w:tcPr>
            <w:tcW w:w="1805" w:type="dxa"/>
            <w:tcBorders>
              <w:top w:val="nil"/>
              <w:left w:val="nil"/>
              <w:bottom w:val="nil"/>
              <w:right w:val="nil"/>
            </w:tcBorders>
            <w:shd w:val="clear" w:color="auto" w:fill="auto"/>
            <w:noWrap/>
            <w:vAlign w:val="bottom"/>
            <w:hideMark/>
          </w:tcPr>
          <w:p w14:paraId="21A1FF01"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2009</w:t>
            </w:r>
          </w:p>
        </w:tc>
        <w:tc>
          <w:tcPr>
            <w:tcW w:w="3402" w:type="dxa"/>
            <w:tcBorders>
              <w:top w:val="nil"/>
              <w:left w:val="nil"/>
              <w:bottom w:val="nil"/>
              <w:right w:val="nil"/>
            </w:tcBorders>
            <w:shd w:val="clear" w:color="auto" w:fill="auto"/>
            <w:noWrap/>
            <w:vAlign w:val="bottom"/>
            <w:hideMark/>
          </w:tcPr>
          <w:p w14:paraId="5EC091E4"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29.68</w:t>
            </w:r>
          </w:p>
        </w:tc>
        <w:tc>
          <w:tcPr>
            <w:tcW w:w="2254" w:type="dxa"/>
            <w:tcBorders>
              <w:top w:val="nil"/>
              <w:left w:val="nil"/>
              <w:bottom w:val="nil"/>
              <w:right w:val="nil"/>
            </w:tcBorders>
            <w:shd w:val="clear" w:color="auto" w:fill="auto"/>
            <w:noWrap/>
            <w:vAlign w:val="bottom"/>
            <w:hideMark/>
          </w:tcPr>
          <w:p w14:paraId="1CA9D170"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6</w:t>
            </w:r>
          </w:p>
        </w:tc>
      </w:tr>
      <w:tr w:rsidR="001A0635" w:rsidRPr="001A0635" w14:paraId="1B87D4A6" w14:textId="77777777" w:rsidTr="001A0635">
        <w:trPr>
          <w:trHeight w:val="288"/>
        </w:trPr>
        <w:tc>
          <w:tcPr>
            <w:tcW w:w="1805" w:type="dxa"/>
            <w:tcBorders>
              <w:top w:val="nil"/>
              <w:left w:val="nil"/>
              <w:bottom w:val="nil"/>
              <w:right w:val="nil"/>
            </w:tcBorders>
            <w:shd w:val="clear" w:color="auto" w:fill="auto"/>
            <w:noWrap/>
            <w:vAlign w:val="bottom"/>
            <w:hideMark/>
          </w:tcPr>
          <w:p w14:paraId="2970ACC7"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2010</w:t>
            </w:r>
          </w:p>
        </w:tc>
        <w:tc>
          <w:tcPr>
            <w:tcW w:w="3402" w:type="dxa"/>
            <w:tcBorders>
              <w:top w:val="nil"/>
              <w:left w:val="nil"/>
              <w:bottom w:val="nil"/>
              <w:right w:val="nil"/>
            </w:tcBorders>
            <w:shd w:val="clear" w:color="auto" w:fill="auto"/>
            <w:noWrap/>
            <w:vAlign w:val="bottom"/>
            <w:hideMark/>
          </w:tcPr>
          <w:p w14:paraId="62A121E9"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47.26</w:t>
            </w:r>
          </w:p>
        </w:tc>
        <w:tc>
          <w:tcPr>
            <w:tcW w:w="2254" w:type="dxa"/>
            <w:tcBorders>
              <w:top w:val="nil"/>
              <w:left w:val="nil"/>
              <w:bottom w:val="nil"/>
              <w:right w:val="nil"/>
            </w:tcBorders>
            <w:shd w:val="clear" w:color="auto" w:fill="auto"/>
            <w:noWrap/>
            <w:vAlign w:val="bottom"/>
            <w:hideMark/>
          </w:tcPr>
          <w:p w14:paraId="5A9EDCC2"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15</w:t>
            </w:r>
          </w:p>
        </w:tc>
      </w:tr>
      <w:tr w:rsidR="001A0635" w:rsidRPr="001A0635" w14:paraId="481B46BF" w14:textId="77777777" w:rsidTr="001A0635">
        <w:trPr>
          <w:trHeight w:val="288"/>
        </w:trPr>
        <w:tc>
          <w:tcPr>
            <w:tcW w:w="1805" w:type="dxa"/>
            <w:tcBorders>
              <w:top w:val="nil"/>
              <w:left w:val="nil"/>
              <w:bottom w:val="nil"/>
              <w:right w:val="nil"/>
            </w:tcBorders>
            <w:shd w:val="clear" w:color="auto" w:fill="auto"/>
            <w:noWrap/>
            <w:vAlign w:val="bottom"/>
            <w:hideMark/>
          </w:tcPr>
          <w:p w14:paraId="44F5936F"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2011</w:t>
            </w:r>
          </w:p>
        </w:tc>
        <w:tc>
          <w:tcPr>
            <w:tcW w:w="3402" w:type="dxa"/>
            <w:tcBorders>
              <w:top w:val="nil"/>
              <w:left w:val="nil"/>
              <w:bottom w:val="nil"/>
              <w:right w:val="nil"/>
            </w:tcBorders>
            <w:shd w:val="clear" w:color="auto" w:fill="auto"/>
            <w:noWrap/>
            <w:vAlign w:val="bottom"/>
            <w:hideMark/>
          </w:tcPr>
          <w:p w14:paraId="1C25ECD5"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45.35</w:t>
            </w:r>
          </w:p>
        </w:tc>
        <w:tc>
          <w:tcPr>
            <w:tcW w:w="2254" w:type="dxa"/>
            <w:tcBorders>
              <w:top w:val="nil"/>
              <w:left w:val="nil"/>
              <w:bottom w:val="nil"/>
              <w:right w:val="nil"/>
            </w:tcBorders>
            <w:shd w:val="clear" w:color="auto" w:fill="auto"/>
            <w:noWrap/>
            <w:vAlign w:val="bottom"/>
            <w:hideMark/>
          </w:tcPr>
          <w:p w14:paraId="75FB633E"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21</w:t>
            </w:r>
          </w:p>
        </w:tc>
      </w:tr>
      <w:tr w:rsidR="001A0635" w:rsidRPr="001A0635" w14:paraId="3CF7CBAE" w14:textId="77777777" w:rsidTr="001A0635">
        <w:trPr>
          <w:trHeight w:val="288"/>
        </w:trPr>
        <w:tc>
          <w:tcPr>
            <w:tcW w:w="1805" w:type="dxa"/>
            <w:tcBorders>
              <w:top w:val="nil"/>
              <w:left w:val="nil"/>
              <w:bottom w:val="nil"/>
              <w:right w:val="nil"/>
            </w:tcBorders>
            <w:shd w:val="clear" w:color="auto" w:fill="auto"/>
            <w:noWrap/>
            <w:vAlign w:val="bottom"/>
            <w:hideMark/>
          </w:tcPr>
          <w:p w14:paraId="5975E5BA"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2012</w:t>
            </w:r>
          </w:p>
        </w:tc>
        <w:tc>
          <w:tcPr>
            <w:tcW w:w="3402" w:type="dxa"/>
            <w:tcBorders>
              <w:top w:val="nil"/>
              <w:left w:val="nil"/>
              <w:bottom w:val="nil"/>
              <w:right w:val="nil"/>
            </w:tcBorders>
            <w:shd w:val="clear" w:color="auto" w:fill="auto"/>
            <w:noWrap/>
            <w:vAlign w:val="bottom"/>
            <w:hideMark/>
          </w:tcPr>
          <w:p w14:paraId="1AFAF055"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32.11</w:t>
            </w:r>
          </w:p>
        </w:tc>
        <w:tc>
          <w:tcPr>
            <w:tcW w:w="2254" w:type="dxa"/>
            <w:tcBorders>
              <w:top w:val="nil"/>
              <w:left w:val="nil"/>
              <w:bottom w:val="nil"/>
              <w:right w:val="nil"/>
            </w:tcBorders>
            <w:shd w:val="clear" w:color="auto" w:fill="auto"/>
            <w:noWrap/>
            <w:vAlign w:val="bottom"/>
            <w:hideMark/>
          </w:tcPr>
          <w:p w14:paraId="27E2A59A"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15</w:t>
            </w:r>
          </w:p>
        </w:tc>
      </w:tr>
      <w:tr w:rsidR="001A0635" w:rsidRPr="001A0635" w14:paraId="1CBD88B5" w14:textId="77777777" w:rsidTr="001A0635">
        <w:trPr>
          <w:trHeight w:val="288"/>
        </w:trPr>
        <w:tc>
          <w:tcPr>
            <w:tcW w:w="1805" w:type="dxa"/>
            <w:tcBorders>
              <w:top w:val="nil"/>
              <w:left w:val="nil"/>
              <w:bottom w:val="nil"/>
              <w:right w:val="nil"/>
            </w:tcBorders>
            <w:shd w:val="clear" w:color="auto" w:fill="auto"/>
            <w:noWrap/>
            <w:vAlign w:val="bottom"/>
            <w:hideMark/>
          </w:tcPr>
          <w:p w14:paraId="094D97AC"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2013</w:t>
            </w:r>
          </w:p>
        </w:tc>
        <w:tc>
          <w:tcPr>
            <w:tcW w:w="3402" w:type="dxa"/>
            <w:tcBorders>
              <w:top w:val="nil"/>
              <w:left w:val="nil"/>
              <w:bottom w:val="nil"/>
              <w:right w:val="nil"/>
            </w:tcBorders>
            <w:shd w:val="clear" w:color="auto" w:fill="auto"/>
            <w:noWrap/>
            <w:vAlign w:val="bottom"/>
            <w:hideMark/>
          </w:tcPr>
          <w:p w14:paraId="00C06393"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30.36</w:t>
            </w:r>
          </w:p>
        </w:tc>
        <w:tc>
          <w:tcPr>
            <w:tcW w:w="2254" w:type="dxa"/>
            <w:tcBorders>
              <w:top w:val="nil"/>
              <w:left w:val="nil"/>
              <w:bottom w:val="nil"/>
              <w:right w:val="nil"/>
            </w:tcBorders>
            <w:shd w:val="clear" w:color="auto" w:fill="auto"/>
            <w:noWrap/>
            <w:vAlign w:val="bottom"/>
            <w:hideMark/>
          </w:tcPr>
          <w:p w14:paraId="6FB8B9D1"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9</w:t>
            </w:r>
          </w:p>
        </w:tc>
      </w:tr>
      <w:tr w:rsidR="001A0635" w:rsidRPr="001A0635" w14:paraId="6C27D19D" w14:textId="77777777" w:rsidTr="001A0635">
        <w:trPr>
          <w:trHeight w:val="288"/>
        </w:trPr>
        <w:tc>
          <w:tcPr>
            <w:tcW w:w="1805" w:type="dxa"/>
            <w:tcBorders>
              <w:top w:val="nil"/>
              <w:left w:val="nil"/>
              <w:bottom w:val="nil"/>
              <w:right w:val="nil"/>
            </w:tcBorders>
            <w:shd w:val="clear" w:color="auto" w:fill="auto"/>
            <w:noWrap/>
            <w:vAlign w:val="bottom"/>
            <w:hideMark/>
          </w:tcPr>
          <w:p w14:paraId="2E32377C"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2014</w:t>
            </w:r>
          </w:p>
        </w:tc>
        <w:tc>
          <w:tcPr>
            <w:tcW w:w="3402" w:type="dxa"/>
            <w:tcBorders>
              <w:top w:val="nil"/>
              <w:left w:val="nil"/>
              <w:bottom w:val="nil"/>
              <w:right w:val="nil"/>
            </w:tcBorders>
            <w:shd w:val="clear" w:color="auto" w:fill="auto"/>
            <w:noWrap/>
            <w:vAlign w:val="bottom"/>
            <w:hideMark/>
          </w:tcPr>
          <w:p w14:paraId="57875E92"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18.54</w:t>
            </w:r>
          </w:p>
        </w:tc>
        <w:tc>
          <w:tcPr>
            <w:tcW w:w="2254" w:type="dxa"/>
            <w:tcBorders>
              <w:top w:val="nil"/>
              <w:left w:val="nil"/>
              <w:bottom w:val="nil"/>
              <w:right w:val="nil"/>
            </w:tcBorders>
            <w:shd w:val="clear" w:color="auto" w:fill="auto"/>
            <w:noWrap/>
            <w:vAlign w:val="bottom"/>
            <w:hideMark/>
          </w:tcPr>
          <w:p w14:paraId="7F43EEA9"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12</w:t>
            </w:r>
          </w:p>
        </w:tc>
      </w:tr>
      <w:tr w:rsidR="001A0635" w:rsidRPr="001A0635" w14:paraId="00A58264" w14:textId="77777777" w:rsidTr="001A0635">
        <w:trPr>
          <w:trHeight w:val="300"/>
        </w:trPr>
        <w:tc>
          <w:tcPr>
            <w:tcW w:w="1805" w:type="dxa"/>
            <w:tcBorders>
              <w:top w:val="nil"/>
              <w:left w:val="nil"/>
              <w:bottom w:val="nil"/>
              <w:right w:val="nil"/>
            </w:tcBorders>
            <w:shd w:val="clear" w:color="auto" w:fill="auto"/>
            <w:noWrap/>
            <w:vAlign w:val="bottom"/>
            <w:hideMark/>
          </w:tcPr>
          <w:p w14:paraId="4EA15691"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2015</w:t>
            </w:r>
          </w:p>
        </w:tc>
        <w:tc>
          <w:tcPr>
            <w:tcW w:w="3402" w:type="dxa"/>
            <w:tcBorders>
              <w:top w:val="nil"/>
              <w:left w:val="nil"/>
              <w:bottom w:val="nil"/>
              <w:right w:val="nil"/>
            </w:tcBorders>
            <w:shd w:val="clear" w:color="auto" w:fill="auto"/>
            <w:noWrap/>
            <w:vAlign w:val="bottom"/>
            <w:hideMark/>
          </w:tcPr>
          <w:p w14:paraId="1E82CD1F"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32.67</w:t>
            </w:r>
          </w:p>
        </w:tc>
        <w:tc>
          <w:tcPr>
            <w:tcW w:w="2254" w:type="dxa"/>
            <w:tcBorders>
              <w:top w:val="nil"/>
              <w:left w:val="nil"/>
              <w:bottom w:val="nil"/>
              <w:right w:val="nil"/>
            </w:tcBorders>
            <w:shd w:val="clear" w:color="auto" w:fill="auto"/>
            <w:noWrap/>
            <w:vAlign w:val="bottom"/>
            <w:hideMark/>
          </w:tcPr>
          <w:p w14:paraId="1B03ECF0"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8</w:t>
            </w:r>
          </w:p>
        </w:tc>
      </w:tr>
      <w:tr w:rsidR="001A0635" w:rsidRPr="001A0635" w14:paraId="641A983A" w14:textId="77777777" w:rsidTr="001A0635">
        <w:trPr>
          <w:trHeight w:val="312"/>
        </w:trPr>
        <w:tc>
          <w:tcPr>
            <w:tcW w:w="1805" w:type="dxa"/>
            <w:tcBorders>
              <w:top w:val="nil"/>
              <w:left w:val="nil"/>
              <w:bottom w:val="nil"/>
              <w:right w:val="nil"/>
            </w:tcBorders>
            <w:shd w:val="clear" w:color="auto" w:fill="auto"/>
            <w:noWrap/>
            <w:vAlign w:val="bottom"/>
            <w:hideMark/>
          </w:tcPr>
          <w:p w14:paraId="6887E994"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2016</w:t>
            </w:r>
          </w:p>
        </w:tc>
        <w:tc>
          <w:tcPr>
            <w:tcW w:w="3402" w:type="dxa"/>
            <w:tcBorders>
              <w:top w:val="nil"/>
              <w:left w:val="nil"/>
              <w:bottom w:val="nil"/>
              <w:right w:val="nil"/>
            </w:tcBorders>
            <w:shd w:val="clear" w:color="auto" w:fill="auto"/>
            <w:noWrap/>
            <w:vAlign w:val="bottom"/>
            <w:hideMark/>
          </w:tcPr>
          <w:p w14:paraId="4118B5E6"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44.13</w:t>
            </w:r>
          </w:p>
        </w:tc>
        <w:tc>
          <w:tcPr>
            <w:tcW w:w="2254" w:type="dxa"/>
            <w:tcBorders>
              <w:top w:val="nil"/>
              <w:left w:val="nil"/>
              <w:bottom w:val="nil"/>
              <w:right w:val="nil"/>
            </w:tcBorders>
            <w:shd w:val="clear" w:color="auto" w:fill="auto"/>
            <w:noWrap/>
            <w:vAlign w:val="bottom"/>
            <w:hideMark/>
          </w:tcPr>
          <w:p w14:paraId="6C070368"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13</w:t>
            </w:r>
          </w:p>
        </w:tc>
      </w:tr>
      <w:tr w:rsidR="001A0635" w:rsidRPr="001A0635" w14:paraId="2DCA435E" w14:textId="77777777" w:rsidTr="001A0635">
        <w:trPr>
          <w:trHeight w:val="300"/>
        </w:trPr>
        <w:tc>
          <w:tcPr>
            <w:tcW w:w="1805" w:type="dxa"/>
            <w:tcBorders>
              <w:top w:val="nil"/>
              <w:left w:val="nil"/>
              <w:bottom w:val="nil"/>
              <w:right w:val="nil"/>
            </w:tcBorders>
            <w:shd w:val="clear" w:color="auto" w:fill="auto"/>
            <w:noWrap/>
            <w:vAlign w:val="bottom"/>
            <w:hideMark/>
          </w:tcPr>
          <w:p w14:paraId="6B4ED531"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2017</w:t>
            </w:r>
          </w:p>
        </w:tc>
        <w:tc>
          <w:tcPr>
            <w:tcW w:w="3402" w:type="dxa"/>
            <w:tcBorders>
              <w:top w:val="nil"/>
              <w:left w:val="nil"/>
              <w:bottom w:val="nil"/>
              <w:right w:val="nil"/>
            </w:tcBorders>
            <w:shd w:val="clear" w:color="auto" w:fill="auto"/>
            <w:noWrap/>
            <w:vAlign w:val="bottom"/>
            <w:hideMark/>
          </w:tcPr>
          <w:p w14:paraId="4A5596C3"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79.62</w:t>
            </w:r>
          </w:p>
        </w:tc>
        <w:tc>
          <w:tcPr>
            <w:tcW w:w="2254" w:type="dxa"/>
            <w:tcBorders>
              <w:top w:val="nil"/>
              <w:left w:val="nil"/>
              <w:bottom w:val="nil"/>
              <w:right w:val="nil"/>
            </w:tcBorders>
            <w:shd w:val="clear" w:color="auto" w:fill="auto"/>
            <w:noWrap/>
            <w:vAlign w:val="bottom"/>
            <w:hideMark/>
          </w:tcPr>
          <w:p w14:paraId="50858849"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15</w:t>
            </w:r>
          </w:p>
        </w:tc>
      </w:tr>
      <w:tr w:rsidR="001A0635" w:rsidRPr="001A0635" w14:paraId="56C96891" w14:textId="77777777" w:rsidTr="001A0635">
        <w:trPr>
          <w:trHeight w:val="300"/>
        </w:trPr>
        <w:tc>
          <w:tcPr>
            <w:tcW w:w="1805" w:type="dxa"/>
            <w:tcBorders>
              <w:top w:val="nil"/>
              <w:left w:val="nil"/>
              <w:bottom w:val="nil"/>
              <w:right w:val="nil"/>
            </w:tcBorders>
            <w:shd w:val="clear" w:color="auto" w:fill="auto"/>
            <w:noWrap/>
            <w:vAlign w:val="bottom"/>
            <w:hideMark/>
          </w:tcPr>
          <w:p w14:paraId="438747BD"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2018</w:t>
            </w:r>
          </w:p>
        </w:tc>
        <w:tc>
          <w:tcPr>
            <w:tcW w:w="3402" w:type="dxa"/>
            <w:tcBorders>
              <w:top w:val="nil"/>
              <w:left w:val="nil"/>
              <w:bottom w:val="nil"/>
              <w:right w:val="nil"/>
            </w:tcBorders>
            <w:shd w:val="clear" w:color="auto" w:fill="auto"/>
            <w:noWrap/>
            <w:vAlign w:val="bottom"/>
            <w:hideMark/>
          </w:tcPr>
          <w:p w14:paraId="37D7E84A"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27.25</w:t>
            </w:r>
          </w:p>
        </w:tc>
        <w:tc>
          <w:tcPr>
            <w:tcW w:w="2254" w:type="dxa"/>
            <w:tcBorders>
              <w:top w:val="nil"/>
              <w:left w:val="nil"/>
              <w:bottom w:val="nil"/>
              <w:right w:val="nil"/>
            </w:tcBorders>
            <w:shd w:val="clear" w:color="auto" w:fill="auto"/>
            <w:noWrap/>
            <w:vAlign w:val="bottom"/>
            <w:hideMark/>
          </w:tcPr>
          <w:p w14:paraId="70F7356C"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15</w:t>
            </w:r>
          </w:p>
        </w:tc>
      </w:tr>
      <w:tr w:rsidR="001A0635" w:rsidRPr="001A0635" w14:paraId="1BA674CD" w14:textId="77777777" w:rsidTr="001A0635">
        <w:trPr>
          <w:trHeight w:val="312"/>
        </w:trPr>
        <w:tc>
          <w:tcPr>
            <w:tcW w:w="1805" w:type="dxa"/>
            <w:tcBorders>
              <w:top w:val="double" w:sz="6" w:space="0" w:color="auto"/>
              <w:left w:val="nil"/>
              <w:bottom w:val="double" w:sz="6" w:space="0" w:color="auto"/>
              <w:right w:val="nil"/>
            </w:tcBorders>
            <w:shd w:val="clear" w:color="auto" w:fill="auto"/>
            <w:noWrap/>
            <w:vAlign w:val="bottom"/>
            <w:hideMark/>
          </w:tcPr>
          <w:p w14:paraId="07BD7818" w14:textId="77777777" w:rsidR="001A0635" w:rsidRPr="001A0635" w:rsidRDefault="001A0635" w:rsidP="001A0635">
            <w:pPr>
              <w:spacing w:after="0" w:line="240" w:lineRule="auto"/>
              <w:rPr>
                <w:rFonts w:ascii="Calibri" w:eastAsia="Times New Roman" w:hAnsi="Calibri" w:cs="Calibri"/>
                <w:color w:val="000000"/>
              </w:rPr>
            </w:pPr>
            <w:r w:rsidRPr="001A0635">
              <w:rPr>
                <w:rFonts w:ascii="Calibri" w:eastAsia="Times New Roman" w:hAnsi="Calibri" w:cs="Calibri"/>
                <w:color w:val="000000"/>
              </w:rPr>
              <w:t>Mean</w:t>
            </w:r>
          </w:p>
        </w:tc>
        <w:tc>
          <w:tcPr>
            <w:tcW w:w="3402" w:type="dxa"/>
            <w:tcBorders>
              <w:top w:val="double" w:sz="6" w:space="0" w:color="auto"/>
              <w:left w:val="nil"/>
              <w:bottom w:val="double" w:sz="6" w:space="0" w:color="auto"/>
              <w:right w:val="nil"/>
            </w:tcBorders>
            <w:shd w:val="clear" w:color="auto" w:fill="auto"/>
            <w:noWrap/>
            <w:vAlign w:val="bottom"/>
            <w:hideMark/>
          </w:tcPr>
          <w:p w14:paraId="0AB4D609"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39.70</w:t>
            </w:r>
          </w:p>
        </w:tc>
        <w:tc>
          <w:tcPr>
            <w:tcW w:w="2254" w:type="dxa"/>
            <w:tcBorders>
              <w:top w:val="double" w:sz="6" w:space="0" w:color="auto"/>
              <w:left w:val="nil"/>
              <w:bottom w:val="double" w:sz="6" w:space="0" w:color="auto"/>
              <w:right w:val="nil"/>
            </w:tcBorders>
            <w:shd w:val="clear" w:color="auto" w:fill="auto"/>
            <w:noWrap/>
            <w:vAlign w:val="bottom"/>
            <w:hideMark/>
          </w:tcPr>
          <w:p w14:paraId="5683DC47" w14:textId="77777777" w:rsidR="001A0635" w:rsidRPr="001A0635" w:rsidRDefault="001A0635" w:rsidP="001A0635">
            <w:pPr>
              <w:spacing w:after="0" w:line="240" w:lineRule="auto"/>
              <w:jc w:val="right"/>
              <w:rPr>
                <w:rFonts w:ascii="Calibri" w:eastAsia="Times New Roman" w:hAnsi="Calibri" w:cs="Calibri"/>
                <w:color w:val="000000"/>
              </w:rPr>
            </w:pPr>
            <w:r w:rsidRPr="001A0635">
              <w:rPr>
                <w:rFonts w:ascii="Calibri" w:eastAsia="Times New Roman" w:hAnsi="Calibri" w:cs="Calibri"/>
                <w:color w:val="000000"/>
              </w:rPr>
              <w:t>14.26</w:t>
            </w:r>
          </w:p>
        </w:tc>
      </w:tr>
      <w:tr w:rsidR="001A0635" w:rsidRPr="001A0635" w14:paraId="388E13F0" w14:textId="77777777" w:rsidTr="001A0635">
        <w:trPr>
          <w:trHeight w:val="300"/>
        </w:trPr>
        <w:tc>
          <w:tcPr>
            <w:tcW w:w="1805" w:type="dxa"/>
            <w:tcBorders>
              <w:top w:val="nil"/>
              <w:left w:val="nil"/>
              <w:bottom w:val="nil"/>
              <w:right w:val="nil"/>
            </w:tcBorders>
            <w:shd w:val="clear" w:color="auto" w:fill="auto"/>
            <w:noWrap/>
            <w:vAlign w:val="bottom"/>
            <w:hideMark/>
          </w:tcPr>
          <w:p w14:paraId="5BDB8A41" w14:textId="77777777" w:rsidR="001A0635" w:rsidRPr="001A0635" w:rsidRDefault="001A0635" w:rsidP="001A0635">
            <w:pPr>
              <w:spacing w:after="0" w:line="240" w:lineRule="auto"/>
              <w:jc w:val="right"/>
              <w:rPr>
                <w:rFonts w:ascii="Calibri" w:eastAsia="Times New Roman" w:hAnsi="Calibri" w:cs="Calibri"/>
                <w:color w:val="000000"/>
              </w:rPr>
            </w:pPr>
          </w:p>
        </w:tc>
        <w:tc>
          <w:tcPr>
            <w:tcW w:w="3402" w:type="dxa"/>
            <w:tcBorders>
              <w:top w:val="nil"/>
              <w:left w:val="nil"/>
              <w:bottom w:val="nil"/>
              <w:right w:val="nil"/>
            </w:tcBorders>
            <w:shd w:val="clear" w:color="auto" w:fill="auto"/>
            <w:noWrap/>
            <w:vAlign w:val="bottom"/>
            <w:hideMark/>
          </w:tcPr>
          <w:p w14:paraId="1053B8C8" w14:textId="77777777" w:rsidR="001A0635" w:rsidRPr="001A0635" w:rsidRDefault="001A0635" w:rsidP="001A0635">
            <w:pPr>
              <w:spacing w:after="0" w:line="240" w:lineRule="auto"/>
              <w:rPr>
                <w:rFonts w:ascii="Times New Roman" w:eastAsia="Times New Roman" w:hAnsi="Times New Roman" w:cs="Times New Roman"/>
                <w:sz w:val="20"/>
                <w:szCs w:val="20"/>
              </w:rPr>
            </w:pPr>
          </w:p>
        </w:tc>
        <w:tc>
          <w:tcPr>
            <w:tcW w:w="2254" w:type="dxa"/>
            <w:tcBorders>
              <w:top w:val="nil"/>
              <w:left w:val="nil"/>
              <w:bottom w:val="nil"/>
              <w:right w:val="nil"/>
            </w:tcBorders>
            <w:shd w:val="clear" w:color="auto" w:fill="auto"/>
            <w:noWrap/>
            <w:vAlign w:val="bottom"/>
            <w:hideMark/>
          </w:tcPr>
          <w:p w14:paraId="76E489F9" w14:textId="77777777" w:rsidR="001A0635" w:rsidRPr="001A0635" w:rsidRDefault="001A0635" w:rsidP="001A0635">
            <w:pPr>
              <w:spacing w:after="0" w:line="240" w:lineRule="auto"/>
              <w:rPr>
                <w:rFonts w:ascii="Times New Roman" w:eastAsia="Times New Roman" w:hAnsi="Times New Roman" w:cs="Times New Roman"/>
                <w:sz w:val="20"/>
                <w:szCs w:val="20"/>
              </w:rPr>
            </w:pPr>
          </w:p>
        </w:tc>
      </w:tr>
    </w:tbl>
    <w:p w14:paraId="165ECA2D" w14:textId="317C1B9D" w:rsidR="0023279E" w:rsidRDefault="0023279E"/>
    <w:p w14:paraId="304DEFD3" w14:textId="77777777" w:rsidR="002B7606" w:rsidRDefault="002B7606">
      <w:pPr>
        <w:sectPr w:rsidR="002B7606">
          <w:pgSz w:w="12240" w:h="15840"/>
          <w:pgMar w:top="1440" w:right="1440" w:bottom="1440" w:left="1440" w:header="720" w:footer="720" w:gutter="0"/>
          <w:cols w:space="720"/>
          <w:docGrid w:linePitch="360"/>
        </w:sectPr>
      </w:pPr>
    </w:p>
    <w:p w14:paraId="17A16434" w14:textId="258DDD62" w:rsidR="002B7606" w:rsidRDefault="002B7606"/>
    <w:p w14:paraId="4857D21E" w14:textId="0C424CEB" w:rsidR="004E4037" w:rsidRDefault="002B7606" w:rsidP="00E969F0">
      <w:pPr>
        <w:ind w:right="90"/>
      </w:pPr>
      <w:r>
        <w:t xml:space="preserve">Table S2. Patches included in the 2015-2018 data collection, listed by approximate spatial location from coastal, southern patches (leftmost) to canyon, northern patches (rightmost). Patch numbers highlighted with dark grey were included in the original model fitting, while those highlighted in pale grey were sampled a mean of 4 times from </w:t>
      </w:r>
      <w:r w:rsidR="00E969F0">
        <w:t>1999</w:t>
      </w:r>
      <w:r>
        <w:t xml:space="preserve">-2018 but not included in the original model development. Patches with no highlighting were </w:t>
      </w:r>
      <w:r w:rsidR="00E969F0">
        <w:t xml:space="preserve">added to the monitoring after 2014. An X indicates the patch was sampled in the corresponding year. Patch 44 data from 2018 were dropped from analyses, because the density of </w:t>
      </w:r>
      <w:r w:rsidR="00E969F0" w:rsidRPr="002B7606">
        <w:rPr>
          <w:rFonts w:ascii="Calibri" w:eastAsia="Times New Roman" w:hAnsi="Calibri" w:cs="Calibri"/>
          <w:i/>
          <w:iCs/>
          <w:color w:val="000000"/>
        </w:rPr>
        <w:t xml:space="preserve">Phacelia </w:t>
      </w:r>
      <w:proofErr w:type="spellStart"/>
      <w:r w:rsidR="00E969F0" w:rsidRPr="002B7606">
        <w:rPr>
          <w:rFonts w:ascii="Calibri" w:eastAsia="Times New Roman" w:hAnsi="Calibri" w:cs="Calibri"/>
          <w:i/>
          <w:iCs/>
          <w:color w:val="000000"/>
        </w:rPr>
        <w:t>malvifolia</w:t>
      </w:r>
      <w:proofErr w:type="spellEnd"/>
      <w:r w:rsidR="00E969F0">
        <w:rPr>
          <w:rFonts w:ascii="Calibri" w:eastAsia="Times New Roman" w:hAnsi="Calibri" w:cs="Calibri"/>
          <w:color w:val="000000"/>
        </w:rPr>
        <w:t xml:space="preserve"> was more than double the next smallest value observed over the entire 1999-2018 monitoring period.</w:t>
      </w:r>
    </w:p>
    <w:tbl>
      <w:tblPr>
        <w:tblW w:w="12600" w:type="dxa"/>
        <w:tblLook w:val="04A0" w:firstRow="1" w:lastRow="0" w:firstColumn="1" w:lastColumn="0" w:noHBand="0" w:noVBand="1"/>
      </w:tblPr>
      <w:tblGrid>
        <w:gridCol w:w="840"/>
        <w:gridCol w:w="840"/>
        <w:gridCol w:w="840"/>
        <w:gridCol w:w="840"/>
        <w:gridCol w:w="840"/>
        <w:gridCol w:w="840"/>
        <w:gridCol w:w="840"/>
        <w:gridCol w:w="840"/>
        <w:gridCol w:w="840"/>
        <w:gridCol w:w="840"/>
        <w:gridCol w:w="840"/>
        <w:gridCol w:w="840"/>
        <w:gridCol w:w="840"/>
        <w:gridCol w:w="840"/>
        <w:gridCol w:w="840"/>
      </w:tblGrid>
      <w:tr w:rsidR="002B7606" w:rsidRPr="002B7606" w14:paraId="361AF1F4" w14:textId="77777777" w:rsidTr="002B7606">
        <w:trPr>
          <w:trHeight w:val="300"/>
        </w:trPr>
        <w:tc>
          <w:tcPr>
            <w:tcW w:w="840" w:type="dxa"/>
            <w:tcBorders>
              <w:top w:val="nil"/>
              <w:left w:val="nil"/>
              <w:bottom w:val="nil"/>
              <w:right w:val="nil"/>
            </w:tcBorders>
            <w:shd w:val="clear" w:color="auto" w:fill="auto"/>
            <w:noWrap/>
            <w:vAlign w:val="bottom"/>
            <w:hideMark/>
          </w:tcPr>
          <w:p w14:paraId="19A89F4D" w14:textId="77777777" w:rsidR="002B7606" w:rsidRPr="002B7606" w:rsidRDefault="002B7606" w:rsidP="002B7606">
            <w:pPr>
              <w:spacing w:after="0" w:line="240" w:lineRule="auto"/>
              <w:rPr>
                <w:rFonts w:ascii="Times New Roman" w:eastAsia="Times New Roman" w:hAnsi="Times New Roman" w:cs="Times New Roman"/>
                <w:sz w:val="24"/>
                <w:szCs w:val="24"/>
              </w:rPr>
            </w:pPr>
          </w:p>
        </w:tc>
        <w:tc>
          <w:tcPr>
            <w:tcW w:w="840" w:type="dxa"/>
            <w:tcBorders>
              <w:top w:val="nil"/>
              <w:left w:val="nil"/>
              <w:bottom w:val="nil"/>
              <w:right w:val="nil"/>
            </w:tcBorders>
            <w:shd w:val="clear" w:color="auto" w:fill="auto"/>
            <w:noWrap/>
            <w:vAlign w:val="bottom"/>
            <w:hideMark/>
          </w:tcPr>
          <w:p w14:paraId="74F4156D"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2E6E93D"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F8E9FB3"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D918E5D"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40F54D5"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B36616C"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0443165"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327BC45"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66E6EF7"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5A3FA03"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EBAF75D"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5B0A66A"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4ED259F"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8C91AEE" w14:textId="77777777" w:rsidR="002B7606" w:rsidRPr="002B7606" w:rsidRDefault="002B7606" w:rsidP="002B7606">
            <w:pPr>
              <w:spacing w:after="0" w:line="240" w:lineRule="auto"/>
              <w:rPr>
                <w:rFonts w:ascii="Times New Roman" w:eastAsia="Times New Roman" w:hAnsi="Times New Roman" w:cs="Times New Roman"/>
                <w:sz w:val="20"/>
                <w:szCs w:val="20"/>
              </w:rPr>
            </w:pPr>
          </w:p>
        </w:tc>
      </w:tr>
      <w:tr w:rsidR="002B7606" w:rsidRPr="002B7606" w14:paraId="7AD33209" w14:textId="77777777" w:rsidTr="002B7606">
        <w:trPr>
          <w:trHeight w:val="324"/>
        </w:trPr>
        <w:tc>
          <w:tcPr>
            <w:tcW w:w="840" w:type="dxa"/>
            <w:tcBorders>
              <w:top w:val="double" w:sz="6" w:space="0" w:color="auto"/>
              <w:left w:val="nil"/>
              <w:bottom w:val="single" w:sz="4" w:space="0" w:color="auto"/>
              <w:right w:val="nil"/>
            </w:tcBorders>
            <w:shd w:val="clear" w:color="auto" w:fill="auto"/>
            <w:noWrap/>
            <w:vAlign w:val="bottom"/>
            <w:hideMark/>
          </w:tcPr>
          <w:p w14:paraId="42C10125"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c>
          <w:tcPr>
            <w:tcW w:w="840" w:type="dxa"/>
            <w:tcBorders>
              <w:top w:val="double" w:sz="6" w:space="0" w:color="auto"/>
              <w:left w:val="nil"/>
              <w:bottom w:val="single" w:sz="4" w:space="0" w:color="auto"/>
              <w:right w:val="nil"/>
            </w:tcBorders>
            <w:shd w:val="clear" w:color="auto" w:fill="auto"/>
            <w:noWrap/>
            <w:vAlign w:val="bottom"/>
            <w:hideMark/>
          </w:tcPr>
          <w:p w14:paraId="0155CAAD"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c>
          <w:tcPr>
            <w:tcW w:w="840" w:type="dxa"/>
            <w:tcBorders>
              <w:top w:val="double" w:sz="6" w:space="0" w:color="auto"/>
              <w:left w:val="nil"/>
              <w:bottom w:val="single" w:sz="4" w:space="0" w:color="auto"/>
              <w:right w:val="nil"/>
            </w:tcBorders>
            <w:shd w:val="clear" w:color="auto" w:fill="auto"/>
            <w:noWrap/>
            <w:vAlign w:val="bottom"/>
            <w:hideMark/>
          </w:tcPr>
          <w:p w14:paraId="534D0758"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c>
          <w:tcPr>
            <w:tcW w:w="840" w:type="dxa"/>
            <w:tcBorders>
              <w:top w:val="double" w:sz="6" w:space="0" w:color="auto"/>
              <w:left w:val="nil"/>
              <w:bottom w:val="single" w:sz="4" w:space="0" w:color="auto"/>
              <w:right w:val="nil"/>
            </w:tcBorders>
            <w:shd w:val="clear" w:color="auto" w:fill="auto"/>
            <w:noWrap/>
            <w:vAlign w:val="bottom"/>
            <w:hideMark/>
          </w:tcPr>
          <w:p w14:paraId="4D1F9329"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c>
          <w:tcPr>
            <w:tcW w:w="840" w:type="dxa"/>
            <w:tcBorders>
              <w:top w:val="double" w:sz="6" w:space="0" w:color="auto"/>
              <w:left w:val="nil"/>
              <w:bottom w:val="single" w:sz="4" w:space="0" w:color="auto"/>
              <w:right w:val="nil"/>
            </w:tcBorders>
            <w:shd w:val="clear" w:color="auto" w:fill="auto"/>
            <w:noWrap/>
            <w:vAlign w:val="bottom"/>
            <w:hideMark/>
          </w:tcPr>
          <w:p w14:paraId="4F5D692E"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c>
          <w:tcPr>
            <w:tcW w:w="840" w:type="dxa"/>
            <w:tcBorders>
              <w:top w:val="double" w:sz="6" w:space="0" w:color="auto"/>
              <w:left w:val="nil"/>
              <w:bottom w:val="single" w:sz="4" w:space="0" w:color="auto"/>
              <w:right w:val="nil"/>
            </w:tcBorders>
            <w:shd w:val="clear" w:color="auto" w:fill="auto"/>
            <w:noWrap/>
            <w:vAlign w:val="bottom"/>
            <w:hideMark/>
          </w:tcPr>
          <w:p w14:paraId="4D98E905"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c>
          <w:tcPr>
            <w:tcW w:w="840" w:type="dxa"/>
            <w:tcBorders>
              <w:top w:val="double" w:sz="6" w:space="0" w:color="auto"/>
              <w:left w:val="nil"/>
              <w:bottom w:val="single" w:sz="4" w:space="0" w:color="auto"/>
              <w:right w:val="nil"/>
            </w:tcBorders>
            <w:shd w:val="clear" w:color="auto" w:fill="auto"/>
            <w:noWrap/>
            <w:vAlign w:val="bottom"/>
            <w:hideMark/>
          </w:tcPr>
          <w:p w14:paraId="7E304073"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Patch</w:t>
            </w:r>
          </w:p>
        </w:tc>
        <w:tc>
          <w:tcPr>
            <w:tcW w:w="840" w:type="dxa"/>
            <w:tcBorders>
              <w:top w:val="double" w:sz="6" w:space="0" w:color="auto"/>
              <w:left w:val="nil"/>
              <w:bottom w:val="single" w:sz="4" w:space="0" w:color="auto"/>
              <w:right w:val="nil"/>
            </w:tcBorders>
            <w:shd w:val="clear" w:color="auto" w:fill="auto"/>
            <w:noWrap/>
            <w:vAlign w:val="bottom"/>
            <w:hideMark/>
          </w:tcPr>
          <w:p w14:paraId="1C25819A"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c>
          <w:tcPr>
            <w:tcW w:w="840" w:type="dxa"/>
            <w:tcBorders>
              <w:top w:val="double" w:sz="6" w:space="0" w:color="auto"/>
              <w:left w:val="nil"/>
              <w:bottom w:val="single" w:sz="4" w:space="0" w:color="auto"/>
              <w:right w:val="nil"/>
            </w:tcBorders>
            <w:shd w:val="clear" w:color="auto" w:fill="auto"/>
            <w:noWrap/>
            <w:vAlign w:val="bottom"/>
            <w:hideMark/>
          </w:tcPr>
          <w:p w14:paraId="65E9B44E"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c>
          <w:tcPr>
            <w:tcW w:w="840" w:type="dxa"/>
            <w:tcBorders>
              <w:top w:val="double" w:sz="6" w:space="0" w:color="auto"/>
              <w:left w:val="nil"/>
              <w:bottom w:val="single" w:sz="4" w:space="0" w:color="auto"/>
              <w:right w:val="nil"/>
            </w:tcBorders>
            <w:shd w:val="clear" w:color="auto" w:fill="auto"/>
            <w:noWrap/>
            <w:vAlign w:val="bottom"/>
            <w:hideMark/>
          </w:tcPr>
          <w:p w14:paraId="51B6F97D"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c>
          <w:tcPr>
            <w:tcW w:w="840" w:type="dxa"/>
            <w:tcBorders>
              <w:top w:val="double" w:sz="6" w:space="0" w:color="auto"/>
              <w:left w:val="nil"/>
              <w:bottom w:val="single" w:sz="4" w:space="0" w:color="auto"/>
              <w:right w:val="nil"/>
            </w:tcBorders>
            <w:shd w:val="clear" w:color="auto" w:fill="auto"/>
            <w:noWrap/>
            <w:vAlign w:val="bottom"/>
            <w:hideMark/>
          </w:tcPr>
          <w:p w14:paraId="738E127D"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c>
          <w:tcPr>
            <w:tcW w:w="840" w:type="dxa"/>
            <w:tcBorders>
              <w:top w:val="double" w:sz="6" w:space="0" w:color="auto"/>
              <w:left w:val="nil"/>
              <w:bottom w:val="single" w:sz="4" w:space="0" w:color="auto"/>
              <w:right w:val="nil"/>
            </w:tcBorders>
            <w:shd w:val="clear" w:color="auto" w:fill="auto"/>
            <w:noWrap/>
            <w:vAlign w:val="bottom"/>
            <w:hideMark/>
          </w:tcPr>
          <w:p w14:paraId="2C683CB3"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c>
          <w:tcPr>
            <w:tcW w:w="840" w:type="dxa"/>
            <w:tcBorders>
              <w:top w:val="double" w:sz="6" w:space="0" w:color="auto"/>
              <w:left w:val="nil"/>
              <w:bottom w:val="single" w:sz="4" w:space="0" w:color="auto"/>
              <w:right w:val="nil"/>
            </w:tcBorders>
            <w:shd w:val="clear" w:color="auto" w:fill="auto"/>
            <w:noWrap/>
            <w:vAlign w:val="bottom"/>
            <w:hideMark/>
          </w:tcPr>
          <w:p w14:paraId="35ED5919"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c>
          <w:tcPr>
            <w:tcW w:w="840" w:type="dxa"/>
            <w:tcBorders>
              <w:top w:val="double" w:sz="6" w:space="0" w:color="auto"/>
              <w:left w:val="nil"/>
              <w:bottom w:val="single" w:sz="4" w:space="0" w:color="auto"/>
              <w:right w:val="nil"/>
            </w:tcBorders>
            <w:shd w:val="clear" w:color="auto" w:fill="auto"/>
            <w:noWrap/>
            <w:vAlign w:val="bottom"/>
            <w:hideMark/>
          </w:tcPr>
          <w:p w14:paraId="6D7FE527"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c>
          <w:tcPr>
            <w:tcW w:w="840" w:type="dxa"/>
            <w:tcBorders>
              <w:top w:val="double" w:sz="6" w:space="0" w:color="auto"/>
              <w:left w:val="nil"/>
              <w:bottom w:val="single" w:sz="4" w:space="0" w:color="auto"/>
              <w:right w:val="nil"/>
            </w:tcBorders>
            <w:shd w:val="clear" w:color="auto" w:fill="auto"/>
            <w:noWrap/>
            <w:vAlign w:val="bottom"/>
            <w:hideMark/>
          </w:tcPr>
          <w:p w14:paraId="5E86F789" w14:textId="77777777" w:rsidR="002B7606" w:rsidRPr="002B7606" w:rsidRDefault="002B7606" w:rsidP="002B7606">
            <w:pPr>
              <w:spacing w:after="0" w:line="240" w:lineRule="auto"/>
              <w:rPr>
                <w:rFonts w:ascii="Calibri" w:eastAsia="Times New Roman" w:hAnsi="Calibri" w:cs="Calibri"/>
                <w:color w:val="000000"/>
                <w:sz w:val="24"/>
                <w:szCs w:val="24"/>
              </w:rPr>
            </w:pPr>
            <w:r w:rsidRPr="002B7606">
              <w:rPr>
                <w:rFonts w:ascii="Calibri" w:eastAsia="Times New Roman" w:hAnsi="Calibri" w:cs="Calibri"/>
                <w:color w:val="000000"/>
                <w:sz w:val="24"/>
                <w:szCs w:val="24"/>
              </w:rPr>
              <w:t> </w:t>
            </w:r>
          </w:p>
        </w:tc>
      </w:tr>
      <w:tr w:rsidR="002B7606" w:rsidRPr="002B7606" w14:paraId="3F0F197A" w14:textId="77777777" w:rsidTr="002B7606">
        <w:trPr>
          <w:trHeight w:val="312"/>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333795C"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Year</w:t>
            </w:r>
          </w:p>
        </w:tc>
        <w:tc>
          <w:tcPr>
            <w:tcW w:w="840" w:type="dxa"/>
            <w:tcBorders>
              <w:top w:val="nil"/>
              <w:left w:val="nil"/>
              <w:bottom w:val="single" w:sz="4" w:space="0" w:color="auto"/>
              <w:right w:val="single" w:sz="4" w:space="0" w:color="auto"/>
            </w:tcBorders>
            <w:shd w:val="clear" w:color="auto" w:fill="auto"/>
            <w:noWrap/>
            <w:vAlign w:val="bottom"/>
            <w:hideMark/>
          </w:tcPr>
          <w:p w14:paraId="38C37C17"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BB</w:t>
            </w:r>
          </w:p>
        </w:tc>
        <w:tc>
          <w:tcPr>
            <w:tcW w:w="840" w:type="dxa"/>
            <w:tcBorders>
              <w:top w:val="nil"/>
              <w:left w:val="nil"/>
              <w:bottom w:val="single" w:sz="4" w:space="0" w:color="auto"/>
              <w:right w:val="single" w:sz="4" w:space="0" w:color="auto"/>
            </w:tcBorders>
            <w:shd w:val="clear" w:color="auto" w:fill="auto"/>
            <w:noWrap/>
            <w:vAlign w:val="bottom"/>
            <w:hideMark/>
          </w:tcPr>
          <w:p w14:paraId="3E7C44A3"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46</w:t>
            </w:r>
          </w:p>
        </w:tc>
        <w:tc>
          <w:tcPr>
            <w:tcW w:w="840" w:type="dxa"/>
            <w:tcBorders>
              <w:top w:val="nil"/>
              <w:left w:val="nil"/>
              <w:bottom w:val="single" w:sz="4" w:space="0" w:color="auto"/>
              <w:right w:val="single" w:sz="4" w:space="0" w:color="auto"/>
            </w:tcBorders>
            <w:shd w:val="clear" w:color="000000" w:fill="BFBFBF"/>
            <w:noWrap/>
            <w:vAlign w:val="bottom"/>
            <w:hideMark/>
          </w:tcPr>
          <w:p w14:paraId="40620997"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34</w:t>
            </w:r>
          </w:p>
        </w:tc>
        <w:tc>
          <w:tcPr>
            <w:tcW w:w="840" w:type="dxa"/>
            <w:tcBorders>
              <w:top w:val="nil"/>
              <w:left w:val="nil"/>
              <w:bottom w:val="single" w:sz="4" w:space="0" w:color="auto"/>
              <w:right w:val="single" w:sz="4" w:space="0" w:color="auto"/>
            </w:tcBorders>
            <w:shd w:val="clear" w:color="000000" w:fill="BFBFBF"/>
            <w:noWrap/>
            <w:vAlign w:val="bottom"/>
            <w:hideMark/>
          </w:tcPr>
          <w:p w14:paraId="0C16C0AC"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1</w:t>
            </w:r>
          </w:p>
        </w:tc>
        <w:tc>
          <w:tcPr>
            <w:tcW w:w="840" w:type="dxa"/>
            <w:tcBorders>
              <w:top w:val="nil"/>
              <w:left w:val="nil"/>
              <w:bottom w:val="single" w:sz="4" w:space="0" w:color="auto"/>
              <w:right w:val="single" w:sz="4" w:space="0" w:color="auto"/>
            </w:tcBorders>
            <w:shd w:val="clear" w:color="000000" w:fill="BFBFBF"/>
            <w:noWrap/>
            <w:vAlign w:val="bottom"/>
            <w:hideMark/>
          </w:tcPr>
          <w:p w14:paraId="5FEA3FA7"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26</w:t>
            </w:r>
          </w:p>
        </w:tc>
        <w:tc>
          <w:tcPr>
            <w:tcW w:w="840" w:type="dxa"/>
            <w:tcBorders>
              <w:top w:val="nil"/>
              <w:left w:val="nil"/>
              <w:bottom w:val="single" w:sz="4" w:space="0" w:color="auto"/>
              <w:right w:val="single" w:sz="4" w:space="0" w:color="auto"/>
            </w:tcBorders>
            <w:shd w:val="clear" w:color="000000" w:fill="BFBFBF"/>
            <w:noWrap/>
            <w:vAlign w:val="bottom"/>
            <w:hideMark/>
          </w:tcPr>
          <w:p w14:paraId="3898DA36"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5</w:t>
            </w:r>
          </w:p>
        </w:tc>
        <w:tc>
          <w:tcPr>
            <w:tcW w:w="840" w:type="dxa"/>
            <w:tcBorders>
              <w:top w:val="nil"/>
              <w:left w:val="nil"/>
              <w:bottom w:val="single" w:sz="4" w:space="0" w:color="auto"/>
              <w:right w:val="single" w:sz="4" w:space="0" w:color="auto"/>
            </w:tcBorders>
            <w:shd w:val="clear" w:color="000000" w:fill="BFBFBF"/>
            <w:noWrap/>
            <w:vAlign w:val="bottom"/>
            <w:hideMark/>
          </w:tcPr>
          <w:p w14:paraId="5AF81CB6"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43</w:t>
            </w:r>
          </w:p>
        </w:tc>
        <w:tc>
          <w:tcPr>
            <w:tcW w:w="840" w:type="dxa"/>
            <w:tcBorders>
              <w:top w:val="nil"/>
              <w:left w:val="nil"/>
              <w:bottom w:val="single" w:sz="4" w:space="0" w:color="auto"/>
              <w:right w:val="single" w:sz="4" w:space="0" w:color="auto"/>
            </w:tcBorders>
            <w:shd w:val="clear" w:color="000000" w:fill="BFBFBF"/>
            <w:noWrap/>
            <w:vAlign w:val="bottom"/>
            <w:hideMark/>
          </w:tcPr>
          <w:p w14:paraId="7B725CD0"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WP</w:t>
            </w:r>
          </w:p>
        </w:tc>
        <w:tc>
          <w:tcPr>
            <w:tcW w:w="840" w:type="dxa"/>
            <w:tcBorders>
              <w:top w:val="nil"/>
              <w:left w:val="nil"/>
              <w:bottom w:val="single" w:sz="4" w:space="0" w:color="auto"/>
              <w:right w:val="single" w:sz="4" w:space="0" w:color="auto"/>
            </w:tcBorders>
            <w:shd w:val="clear" w:color="000000" w:fill="BFBFBF"/>
            <w:noWrap/>
            <w:vAlign w:val="bottom"/>
            <w:hideMark/>
          </w:tcPr>
          <w:p w14:paraId="6D5F8A93"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X</w:t>
            </w:r>
          </w:p>
        </w:tc>
        <w:tc>
          <w:tcPr>
            <w:tcW w:w="840" w:type="dxa"/>
            <w:tcBorders>
              <w:top w:val="nil"/>
              <w:left w:val="nil"/>
              <w:bottom w:val="single" w:sz="4" w:space="0" w:color="auto"/>
              <w:right w:val="single" w:sz="4" w:space="0" w:color="auto"/>
            </w:tcBorders>
            <w:shd w:val="clear" w:color="000000" w:fill="BFBFBF"/>
            <w:noWrap/>
            <w:vAlign w:val="bottom"/>
            <w:hideMark/>
          </w:tcPr>
          <w:p w14:paraId="055422B7"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9</w:t>
            </w:r>
          </w:p>
        </w:tc>
        <w:tc>
          <w:tcPr>
            <w:tcW w:w="840" w:type="dxa"/>
            <w:tcBorders>
              <w:top w:val="nil"/>
              <w:left w:val="nil"/>
              <w:bottom w:val="single" w:sz="4" w:space="0" w:color="auto"/>
              <w:right w:val="single" w:sz="4" w:space="0" w:color="auto"/>
            </w:tcBorders>
            <w:shd w:val="clear" w:color="000000" w:fill="D9D9D9"/>
            <w:noWrap/>
            <w:vAlign w:val="bottom"/>
            <w:hideMark/>
          </w:tcPr>
          <w:p w14:paraId="07C47CF5"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40</w:t>
            </w:r>
          </w:p>
        </w:tc>
        <w:tc>
          <w:tcPr>
            <w:tcW w:w="840" w:type="dxa"/>
            <w:tcBorders>
              <w:top w:val="nil"/>
              <w:left w:val="nil"/>
              <w:bottom w:val="single" w:sz="4" w:space="0" w:color="auto"/>
              <w:right w:val="single" w:sz="4" w:space="0" w:color="auto"/>
            </w:tcBorders>
            <w:shd w:val="clear" w:color="000000" w:fill="D9D9D9"/>
            <w:noWrap/>
            <w:vAlign w:val="bottom"/>
            <w:hideMark/>
          </w:tcPr>
          <w:p w14:paraId="17FA7881"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42</w:t>
            </w:r>
          </w:p>
        </w:tc>
        <w:tc>
          <w:tcPr>
            <w:tcW w:w="840" w:type="dxa"/>
            <w:tcBorders>
              <w:top w:val="nil"/>
              <w:left w:val="nil"/>
              <w:bottom w:val="single" w:sz="4" w:space="0" w:color="auto"/>
              <w:right w:val="single" w:sz="4" w:space="0" w:color="auto"/>
            </w:tcBorders>
            <w:shd w:val="clear" w:color="000000" w:fill="D9D9D9"/>
            <w:noWrap/>
            <w:vAlign w:val="bottom"/>
            <w:hideMark/>
          </w:tcPr>
          <w:p w14:paraId="7EEDBADC"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44</w:t>
            </w:r>
          </w:p>
        </w:tc>
        <w:tc>
          <w:tcPr>
            <w:tcW w:w="840" w:type="dxa"/>
            <w:tcBorders>
              <w:top w:val="nil"/>
              <w:left w:val="nil"/>
              <w:bottom w:val="single" w:sz="4" w:space="0" w:color="auto"/>
              <w:right w:val="single" w:sz="4" w:space="0" w:color="auto"/>
            </w:tcBorders>
            <w:shd w:val="clear" w:color="000000" w:fill="BFBFBF"/>
            <w:noWrap/>
            <w:vAlign w:val="bottom"/>
            <w:hideMark/>
          </w:tcPr>
          <w:p w14:paraId="01268D80" w14:textId="77777777" w:rsidR="002B7606" w:rsidRPr="002B7606" w:rsidRDefault="002B7606" w:rsidP="002B7606">
            <w:pPr>
              <w:spacing w:after="0" w:line="240" w:lineRule="auto"/>
              <w:jc w:val="center"/>
              <w:rPr>
                <w:rFonts w:ascii="Calibri" w:eastAsia="Times New Roman" w:hAnsi="Calibri" w:cs="Calibri"/>
                <w:b/>
                <w:bCs/>
                <w:sz w:val="24"/>
                <w:szCs w:val="24"/>
              </w:rPr>
            </w:pPr>
            <w:r w:rsidRPr="002B7606">
              <w:rPr>
                <w:rFonts w:ascii="Calibri" w:eastAsia="Times New Roman" w:hAnsi="Calibri" w:cs="Calibri"/>
                <w:b/>
                <w:bCs/>
                <w:sz w:val="24"/>
                <w:szCs w:val="24"/>
              </w:rPr>
              <w:t>27</w:t>
            </w:r>
          </w:p>
        </w:tc>
      </w:tr>
      <w:tr w:rsidR="002B7606" w:rsidRPr="002B7606" w14:paraId="3F59E034" w14:textId="77777777" w:rsidTr="002B7606">
        <w:trPr>
          <w:trHeight w:val="312"/>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1513D15" w14:textId="77777777" w:rsidR="002B7606" w:rsidRPr="002B7606" w:rsidRDefault="002B7606" w:rsidP="002B7606">
            <w:pPr>
              <w:spacing w:after="0" w:line="240" w:lineRule="auto"/>
              <w:jc w:val="center"/>
              <w:rPr>
                <w:rFonts w:ascii="Calibri" w:eastAsia="Times New Roman" w:hAnsi="Calibri" w:cs="Calibri"/>
                <w:sz w:val="24"/>
                <w:szCs w:val="24"/>
              </w:rPr>
            </w:pPr>
            <w:r w:rsidRPr="002B7606">
              <w:rPr>
                <w:rFonts w:ascii="Calibri" w:eastAsia="Times New Roman" w:hAnsi="Calibri" w:cs="Calibri"/>
                <w:sz w:val="24"/>
                <w:szCs w:val="24"/>
              </w:rPr>
              <w:t>2015</w:t>
            </w:r>
          </w:p>
        </w:tc>
        <w:tc>
          <w:tcPr>
            <w:tcW w:w="840" w:type="dxa"/>
            <w:tcBorders>
              <w:top w:val="nil"/>
              <w:left w:val="nil"/>
              <w:bottom w:val="single" w:sz="4" w:space="0" w:color="auto"/>
              <w:right w:val="single" w:sz="4" w:space="0" w:color="auto"/>
            </w:tcBorders>
            <w:shd w:val="clear" w:color="auto" w:fill="auto"/>
            <w:noWrap/>
            <w:vAlign w:val="bottom"/>
            <w:hideMark/>
          </w:tcPr>
          <w:p w14:paraId="64A112D0" w14:textId="77777777" w:rsidR="002B7606" w:rsidRPr="002B7606" w:rsidRDefault="002B7606" w:rsidP="002B7606">
            <w:pPr>
              <w:spacing w:after="0" w:line="240" w:lineRule="auto"/>
              <w:jc w:val="center"/>
              <w:rPr>
                <w:rFonts w:ascii="Calibri" w:eastAsia="Times New Roman" w:hAnsi="Calibri" w:cs="Calibri"/>
                <w:sz w:val="24"/>
                <w:szCs w:val="24"/>
              </w:rPr>
            </w:pPr>
            <w:r w:rsidRPr="002B7606">
              <w:rPr>
                <w:rFonts w:ascii="Calibri" w:eastAsia="Times New Roman" w:hAnsi="Calibri" w:cs="Calibri"/>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14:paraId="125B9AA5" w14:textId="77777777" w:rsidR="002B7606" w:rsidRPr="002B7606" w:rsidRDefault="002B7606" w:rsidP="002B7606">
            <w:pPr>
              <w:spacing w:after="0" w:line="240" w:lineRule="auto"/>
              <w:jc w:val="center"/>
              <w:rPr>
                <w:rFonts w:ascii="Calibri" w:eastAsia="Times New Roman" w:hAnsi="Calibri" w:cs="Calibri"/>
                <w:sz w:val="24"/>
                <w:szCs w:val="24"/>
              </w:rPr>
            </w:pPr>
            <w:r w:rsidRPr="002B7606">
              <w:rPr>
                <w:rFonts w:ascii="Calibri" w:eastAsia="Times New Roman" w:hAnsi="Calibri" w:cs="Calibri"/>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14:paraId="5F4860B0"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 </w:t>
            </w:r>
          </w:p>
        </w:tc>
        <w:tc>
          <w:tcPr>
            <w:tcW w:w="840" w:type="dxa"/>
            <w:tcBorders>
              <w:top w:val="nil"/>
              <w:left w:val="nil"/>
              <w:bottom w:val="single" w:sz="4" w:space="0" w:color="auto"/>
              <w:right w:val="single" w:sz="4" w:space="0" w:color="auto"/>
            </w:tcBorders>
            <w:shd w:val="clear" w:color="auto" w:fill="auto"/>
            <w:noWrap/>
            <w:vAlign w:val="bottom"/>
            <w:hideMark/>
          </w:tcPr>
          <w:p w14:paraId="76B23B57"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2E9B7F07"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1E65044A"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 </w:t>
            </w:r>
          </w:p>
        </w:tc>
        <w:tc>
          <w:tcPr>
            <w:tcW w:w="840" w:type="dxa"/>
            <w:tcBorders>
              <w:top w:val="nil"/>
              <w:left w:val="nil"/>
              <w:bottom w:val="single" w:sz="4" w:space="0" w:color="auto"/>
              <w:right w:val="single" w:sz="4" w:space="0" w:color="auto"/>
            </w:tcBorders>
            <w:shd w:val="clear" w:color="auto" w:fill="auto"/>
            <w:noWrap/>
            <w:vAlign w:val="bottom"/>
            <w:hideMark/>
          </w:tcPr>
          <w:p w14:paraId="24624F12"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6A802440"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 </w:t>
            </w:r>
          </w:p>
        </w:tc>
        <w:tc>
          <w:tcPr>
            <w:tcW w:w="840" w:type="dxa"/>
            <w:tcBorders>
              <w:top w:val="nil"/>
              <w:left w:val="nil"/>
              <w:bottom w:val="single" w:sz="4" w:space="0" w:color="auto"/>
              <w:right w:val="single" w:sz="4" w:space="0" w:color="auto"/>
            </w:tcBorders>
            <w:shd w:val="clear" w:color="auto" w:fill="auto"/>
            <w:noWrap/>
            <w:vAlign w:val="bottom"/>
            <w:hideMark/>
          </w:tcPr>
          <w:p w14:paraId="50FBACBA"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621E309D"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3B3BD718"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01B78851"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78F541AC"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73E550CE"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r>
      <w:tr w:rsidR="002B7606" w:rsidRPr="002B7606" w14:paraId="456AB8E3" w14:textId="77777777" w:rsidTr="002B7606">
        <w:trPr>
          <w:trHeight w:val="312"/>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5FAFDFC" w14:textId="77777777" w:rsidR="002B7606" w:rsidRPr="002B7606" w:rsidRDefault="002B7606" w:rsidP="002B7606">
            <w:pPr>
              <w:spacing w:after="0" w:line="240" w:lineRule="auto"/>
              <w:jc w:val="center"/>
              <w:rPr>
                <w:rFonts w:ascii="Calibri" w:eastAsia="Times New Roman" w:hAnsi="Calibri" w:cs="Calibri"/>
                <w:sz w:val="24"/>
                <w:szCs w:val="24"/>
              </w:rPr>
            </w:pPr>
            <w:r w:rsidRPr="002B7606">
              <w:rPr>
                <w:rFonts w:ascii="Calibri" w:eastAsia="Times New Roman" w:hAnsi="Calibri" w:cs="Calibri"/>
                <w:sz w:val="24"/>
                <w:szCs w:val="24"/>
              </w:rPr>
              <w:t>2016</w:t>
            </w:r>
          </w:p>
        </w:tc>
        <w:tc>
          <w:tcPr>
            <w:tcW w:w="840" w:type="dxa"/>
            <w:tcBorders>
              <w:top w:val="nil"/>
              <w:left w:val="nil"/>
              <w:bottom w:val="single" w:sz="4" w:space="0" w:color="auto"/>
              <w:right w:val="single" w:sz="4" w:space="0" w:color="auto"/>
            </w:tcBorders>
            <w:shd w:val="clear" w:color="auto" w:fill="auto"/>
            <w:noWrap/>
            <w:vAlign w:val="bottom"/>
            <w:hideMark/>
          </w:tcPr>
          <w:p w14:paraId="38EE973F" w14:textId="77777777" w:rsidR="002B7606" w:rsidRPr="002B7606" w:rsidRDefault="002B7606" w:rsidP="002B7606">
            <w:pPr>
              <w:spacing w:after="0" w:line="240" w:lineRule="auto"/>
              <w:jc w:val="center"/>
              <w:rPr>
                <w:rFonts w:ascii="Calibri" w:eastAsia="Times New Roman" w:hAnsi="Calibri" w:cs="Calibri"/>
                <w:sz w:val="24"/>
                <w:szCs w:val="24"/>
              </w:rPr>
            </w:pPr>
            <w:r w:rsidRPr="002B7606">
              <w:rPr>
                <w:rFonts w:ascii="Calibri" w:eastAsia="Times New Roman" w:hAnsi="Calibri" w:cs="Calibri"/>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14:paraId="342D188A"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41133901"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197EB129"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2C5F248C"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5909E09B"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6AFA7AAA"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2640BC3A"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1C81C946"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3A1351DB"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123806B8"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0A667140"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 </w:t>
            </w:r>
          </w:p>
        </w:tc>
        <w:tc>
          <w:tcPr>
            <w:tcW w:w="840" w:type="dxa"/>
            <w:tcBorders>
              <w:top w:val="nil"/>
              <w:left w:val="nil"/>
              <w:bottom w:val="single" w:sz="4" w:space="0" w:color="auto"/>
              <w:right w:val="single" w:sz="4" w:space="0" w:color="auto"/>
            </w:tcBorders>
            <w:shd w:val="clear" w:color="auto" w:fill="auto"/>
            <w:noWrap/>
            <w:vAlign w:val="bottom"/>
            <w:hideMark/>
          </w:tcPr>
          <w:p w14:paraId="171364C4"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5E0D75BD"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r>
      <w:tr w:rsidR="002B7606" w:rsidRPr="002B7606" w14:paraId="17A93ABA" w14:textId="77777777" w:rsidTr="002B7606">
        <w:trPr>
          <w:trHeight w:val="312"/>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A43C584" w14:textId="77777777" w:rsidR="002B7606" w:rsidRPr="002B7606" w:rsidRDefault="002B7606" w:rsidP="002B7606">
            <w:pPr>
              <w:spacing w:after="0" w:line="240" w:lineRule="auto"/>
              <w:jc w:val="center"/>
              <w:rPr>
                <w:rFonts w:ascii="Calibri" w:eastAsia="Times New Roman" w:hAnsi="Calibri" w:cs="Calibri"/>
                <w:sz w:val="24"/>
                <w:szCs w:val="24"/>
              </w:rPr>
            </w:pPr>
            <w:r w:rsidRPr="002B7606">
              <w:rPr>
                <w:rFonts w:ascii="Calibri" w:eastAsia="Times New Roman" w:hAnsi="Calibri" w:cs="Calibri"/>
                <w:sz w:val="24"/>
                <w:szCs w:val="24"/>
              </w:rPr>
              <w:t>2017</w:t>
            </w:r>
          </w:p>
        </w:tc>
        <w:tc>
          <w:tcPr>
            <w:tcW w:w="840" w:type="dxa"/>
            <w:tcBorders>
              <w:top w:val="nil"/>
              <w:left w:val="nil"/>
              <w:bottom w:val="single" w:sz="4" w:space="0" w:color="auto"/>
              <w:right w:val="single" w:sz="4" w:space="0" w:color="auto"/>
            </w:tcBorders>
            <w:shd w:val="clear" w:color="auto" w:fill="auto"/>
            <w:noWrap/>
            <w:vAlign w:val="bottom"/>
            <w:hideMark/>
          </w:tcPr>
          <w:p w14:paraId="04FD25C2"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7E9E3DEB"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17BA544A"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62404E5B"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580AF118"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36CFFF1C"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 </w:t>
            </w:r>
          </w:p>
        </w:tc>
        <w:tc>
          <w:tcPr>
            <w:tcW w:w="840" w:type="dxa"/>
            <w:tcBorders>
              <w:top w:val="nil"/>
              <w:left w:val="nil"/>
              <w:bottom w:val="single" w:sz="4" w:space="0" w:color="auto"/>
              <w:right w:val="single" w:sz="4" w:space="0" w:color="auto"/>
            </w:tcBorders>
            <w:shd w:val="clear" w:color="auto" w:fill="auto"/>
            <w:noWrap/>
            <w:vAlign w:val="bottom"/>
            <w:hideMark/>
          </w:tcPr>
          <w:p w14:paraId="647AA365"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4FDB4BCE"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2AF8102E"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 </w:t>
            </w:r>
          </w:p>
        </w:tc>
        <w:tc>
          <w:tcPr>
            <w:tcW w:w="840" w:type="dxa"/>
            <w:tcBorders>
              <w:top w:val="nil"/>
              <w:left w:val="nil"/>
              <w:bottom w:val="single" w:sz="4" w:space="0" w:color="auto"/>
              <w:right w:val="single" w:sz="4" w:space="0" w:color="auto"/>
            </w:tcBorders>
            <w:shd w:val="clear" w:color="auto" w:fill="auto"/>
            <w:noWrap/>
            <w:vAlign w:val="bottom"/>
            <w:hideMark/>
          </w:tcPr>
          <w:p w14:paraId="09916F3C"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2B64FEF4"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5C95AC48"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 </w:t>
            </w:r>
          </w:p>
        </w:tc>
        <w:tc>
          <w:tcPr>
            <w:tcW w:w="840" w:type="dxa"/>
            <w:tcBorders>
              <w:top w:val="nil"/>
              <w:left w:val="nil"/>
              <w:bottom w:val="single" w:sz="4" w:space="0" w:color="auto"/>
              <w:right w:val="single" w:sz="4" w:space="0" w:color="auto"/>
            </w:tcBorders>
            <w:shd w:val="clear" w:color="auto" w:fill="auto"/>
            <w:noWrap/>
            <w:vAlign w:val="bottom"/>
            <w:hideMark/>
          </w:tcPr>
          <w:p w14:paraId="74FF3798"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7E04C291"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 </w:t>
            </w:r>
          </w:p>
        </w:tc>
      </w:tr>
      <w:tr w:rsidR="002B7606" w:rsidRPr="002B7606" w14:paraId="6DD68B69" w14:textId="77777777" w:rsidTr="002B7606">
        <w:trPr>
          <w:trHeight w:val="312"/>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23EA366" w14:textId="77777777" w:rsidR="002B7606" w:rsidRPr="002B7606" w:rsidRDefault="002B7606" w:rsidP="002B7606">
            <w:pPr>
              <w:spacing w:after="0" w:line="240" w:lineRule="auto"/>
              <w:jc w:val="center"/>
              <w:rPr>
                <w:rFonts w:ascii="Calibri" w:eastAsia="Times New Roman" w:hAnsi="Calibri" w:cs="Calibri"/>
                <w:sz w:val="24"/>
                <w:szCs w:val="24"/>
              </w:rPr>
            </w:pPr>
            <w:r w:rsidRPr="002B7606">
              <w:rPr>
                <w:rFonts w:ascii="Calibri" w:eastAsia="Times New Roman" w:hAnsi="Calibri" w:cs="Calibri"/>
                <w:sz w:val="24"/>
                <w:szCs w:val="24"/>
              </w:rPr>
              <w:t>2018</w:t>
            </w:r>
          </w:p>
        </w:tc>
        <w:tc>
          <w:tcPr>
            <w:tcW w:w="840" w:type="dxa"/>
            <w:tcBorders>
              <w:top w:val="nil"/>
              <w:left w:val="nil"/>
              <w:bottom w:val="single" w:sz="4" w:space="0" w:color="auto"/>
              <w:right w:val="single" w:sz="4" w:space="0" w:color="auto"/>
            </w:tcBorders>
            <w:shd w:val="clear" w:color="auto" w:fill="auto"/>
            <w:noWrap/>
            <w:vAlign w:val="bottom"/>
            <w:hideMark/>
          </w:tcPr>
          <w:p w14:paraId="480F51E0"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0EC4E5B4"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32ACF060"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2F8E5F61"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 </w:t>
            </w:r>
          </w:p>
        </w:tc>
        <w:tc>
          <w:tcPr>
            <w:tcW w:w="840" w:type="dxa"/>
            <w:tcBorders>
              <w:top w:val="nil"/>
              <w:left w:val="nil"/>
              <w:bottom w:val="single" w:sz="4" w:space="0" w:color="auto"/>
              <w:right w:val="single" w:sz="4" w:space="0" w:color="auto"/>
            </w:tcBorders>
            <w:shd w:val="clear" w:color="auto" w:fill="auto"/>
            <w:noWrap/>
            <w:vAlign w:val="bottom"/>
            <w:hideMark/>
          </w:tcPr>
          <w:p w14:paraId="03EDD12D"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557E6305"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 </w:t>
            </w:r>
          </w:p>
        </w:tc>
        <w:tc>
          <w:tcPr>
            <w:tcW w:w="840" w:type="dxa"/>
            <w:tcBorders>
              <w:top w:val="nil"/>
              <w:left w:val="nil"/>
              <w:bottom w:val="single" w:sz="4" w:space="0" w:color="auto"/>
              <w:right w:val="single" w:sz="4" w:space="0" w:color="auto"/>
            </w:tcBorders>
            <w:shd w:val="clear" w:color="auto" w:fill="auto"/>
            <w:noWrap/>
            <w:vAlign w:val="bottom"/>
            <w:hideMark/>
          </w:tcPr>
          <w:p w14:paraId="6CA98F14"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3FE2F16B"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00547928"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 </w:t>
            </w:r>
          </w:p>
        </w:tc>
        <w:tc>
          <w:tcPr>
            <w:tcW w:w="840" w:type="dxa"/>
            <w:tcBorders>
              <w:top w:val="nil"/>
              <w:left w:val="nil"/>
              <w:bottom w:val="single" w:sz="4" w:space="0" w:color="auto"/>
              <w:right w:val="single" w:sz="4" w:space="0" w:color="auto"/>
            </w:tcBorders>
            <w:shd w:val="clear" w:color="auto" w:fill="auto"/>
            <w:noWrap/>
            <w:vAlign w:val="bottom"/>
            <w:hideMark/>
          </w:tcPr>
          <w:p w14:paraId="43B89A7E"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1C0BBF00"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09AB2218"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 </w:t>
            </w:r>
          </w:p>
        </w:tc>
        <w:tc>
          <w:tcPr>
            <w:tcW w:w="840" w:type="dxa"/>
            <w:tcBorders>
              <w:top w:val="nil"/>
              <w:left w:val="nil"/>
              <w:bottom w:val="single" w:sz="4" w:space="0" w:color="auto"/>
              <w:right w:val="single" w:sz="4" w:space="0" w:color="auto"/>
            </w:tcBorders>
            <w:shd w:val="clear" w:color="auto" w:fill="auto"/>
            <w:noWrap/>
            <w:vAlign w:val="bottom"/>
            <w:hideMark/>
          </w:tcPr>
          <w:p w14:paraId="0547A3F3"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(X)</w:t>
            </w:r>
          </w:p>
        </w:tc>
        <w:tc>
          <w:tcPr>
            <w:tcW w:w="840" w:type="dxa"/>
            <w:tcBorders>
              <w:top w:val="nil"/>
              <w:left w:val="nil"/>
              <w:bottom w:val="single" w:sz="4" w:space="0" w:color="auto"/>
              <w:right w:val="single" w:sz="4" w:space="0" w:color="auto"/>
            </w:tcBorders>
            <w:shd w:val="clear" w:color="auto" w:fill="auto"/>
            <w:noWrap/>
            <w:vAlign w:val="bottom"/>
            <w:hideMark/>
          </w:tcPr>
          <w:p w14:paraId="286961B8" w14:textId="77777777" w:rsidR="002B7606" w:rsidRPr="002B7606" w:rsidRDefault="002B7606" w:rsidP="002B7606">
            <w:pPr>
              <w:spacing w:after="0" w:line="240" w:lineRule="auto"/>
              <w:jc w:val="center"/>
              <w:rPr>
                <w:rFonts w:ascii="Calibri" w:eastAsia="Times New Roman" w:hAnsi="Calibri" w:cs="Calibri"/>
              </w:rPr>
            </w:pPr>
            <w:r w:rsidRPr="002B7606">
              <w:rPr>
                <w:rFonts w:ascii="Calibri" w:eastAsia="Times New Roman" w:hAnsi="Calibri" w:cs="Calibri"/>
              </w:rPr>
              <w:t> </w:t>
            </w:r>
          </w:p>
        </w:tc>
      </w:tr>
      <w:tr w:rsidR="002B7606" w:rsidRPr="002B7606" w14:paraId="431037D8" w14:textId="77777777" w:rsidTr="002B7606">
        <w:trPr>
          <w:trHeight w:val="288"/>
        </w:trPr>
        <w:tc>
          <w:tcPr>
            <w:tcW w:w="840" w:type="dxa"/>
            <w:tcBorders>
              <w:top w:val="nil"/>
              <w:left w:val="nil"/>
              <w:bottom w:val="nil"/>
              <w:right w:val="nil"/>
            </w:tcBorders>
            <w:shd w:val="clear" w:color="auto" w:fill="auto"/>
            <w:noWrap/>
            <w:vAlign w:val="bottom"/>
            <w:hideMark/>
          </w:tcPr>
          <w:p w14:paraId="5AAF247E" w14:textId="77777777" w:rsidR="002B7606" w:rsidRPr="002B7606" w:rsidRDefault="002B7606" w:rsidP="002B7606">
            <w:pPr>
              <w:spacing w:after="0" w:line="240" w:lineRule="auto"/>
              <w:jc w:val="center"/>
              <w:rPr>
                <w:rFonts w:ascii="Calibri" w:eastAsia="Times New Roman" w:hAnsi="Calibri" w:cs="Calibri"/>
              </w:rPr>
            </w:pPr>
          </w:p>
        </w:tc>
        <w:tc>
          <w:tcPr>
            <w:tcW w:w="840" w:type="dxa"/>
            <w:tcBorders>
              <w:top w:val="nil"/>
              <w:left w:val="nil"/>
              <w:bottom w:val="nil"/>
              <w:right w:val="nil"/>
            </w:tcBorders>
            <w:shd w:val="clear" w:color="auto" w:fill="auto"/>
            <w:noWrap/>
            <w:vAlign w:val="bottom"/>
            <w:hideMark/>
          </w:tcPr>
          <w:p w14:paraId="0C17DE9A"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AC371D8"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6F33248"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ADC9A38"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C153AAC"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578BAA5"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39CFD78"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8B4C0E8"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95955BA"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33AAB6B"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CCF0276"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C9E337E"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C2A65AD"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18B9641" w14:textId="77777777" w:rsidR="002B7606" w:rsidRPr="002B7606" w:rsidRDefault="002B7606" w:rsidP="002B7606">
            <w:pPr>
              <w:spacing w:after="0" w:line="240" w:lineRule="auto"/>
              <w:rPr>
                <w:rFonts w:ascii="Times New Roman" w:eastAsia="Times New Roman" w:hAnsi="Times New Roman" w:cs="Times New Roman"/>
                <w:sz w:val="20"/>
                <w:szCs w:val="20"/>
              </w:rPr>
            </w:pPr>
          </w:p>
        </w:tc>
      </w:tr>
      <w:tr w:rsidR="002B7606" w:rsidRPr="002B7606" w14:paraId="3A054A68" w14:textId="77777777" w:rsidTr="002B7606">
        <w:trPr>
          <w:trHeight w:val="288"/>
        </w:trPr>
        <w:tc>
          <w:tcPr>
            <w:tcW w:w="840" w:type="dxa"/>
            <w:tcBorders>
              <w:top w:val="nil"/>
              <w:left w:val="nil"/>
              <w:bottom w:val="nil"/>
              <w:right w:val="nil"/>
            </w:tcBorders>
            <w:shd w:val="clear" w:color="auto" w:fill="auto"/>
            <w:noWrap/>
            <w:vAlign w:val="bottom"/>
            <w:hideMark/>
          </w:tcPr>
          <w:p w14:paraId="603B3973"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B17E4C4"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EB013F0"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3F9A4C6"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B32F774"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D4BE779"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3FBC7A0"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D262794"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BC94C88"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489C93D"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4F9D5BF"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F89B6C8"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13611E9"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25A1034" w14:textId="77777777" w:rsidR="002B7606" w:rsidRPr="002B7606" w:rsidRDefault="002B7606" w:rsidP="002B7606">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42C7EB3" w14:textId="77777777" w:rsidR="002B7606" w:rsidRPr="002B7606" w:rsidRDefault="002B7606" w:rsidP="002B7606">
            <w:pPr>
              <w:spacing w:after="0" w:line="240" w:lineRule="auto"/>
              <w:rPr>
                <w:rFonts w:ascii="Times New Roman" w:eastAsia="Times New Roman" w:hAnsi="Times New Roman" w:cs="Times New Roman"/>
                <w:sz w:val="20"/>
                <w:szCs w:val="20"/>
              </w:rPr>
            </w:pPr>
          </w:p>
        </w:tc>
      </w:tr>
    </w:tbl>
    <w:p w14:paraId="53A9BAF7" w14:textId="77777777" w:rsidR="002B7606" w:rsidRDefault="002B7606"/>
    <w:p w14:paraId="566128DD" w14:textId="6869861E" w:rsidR="004E4037" w:rsidRDefault="004E4037"/>
    <w:p w14:paraId="334B12F4" w14:textId="6222DD40" w:rsidR="004E4037" w:rsidRDefault="004E4037"/>
    <w:p w14:paraId="6E8ECC72" w14:textId="77461657" w:rsidR="004E4037" w:rsidRDefault="004E4037"/>
    <w:p w14:paraId="56D3FB38" w14:textId="1D5977AD" w:rsidR="004E4037" w:rsidRDefault="004E4037"/>
    <w:p w14:paraId="0C50E3A5" w14:textId="1639E279" w:rsidR="004E4037" w:rsidRDefault="004E4037"/>
    <w:p w14:paraId="45B1F1E8" w14:textId="569A22BA" w:rsidR="004E4037" w:rsidRDefault="004E4037"/>
    <w:p w14:paraId="7233246A" w14:textId="2F08F776" w:rsidR="004E4037" w:rsidRDefault="004E4037"/>
    <w:p w14:paraId="060A3493" w14:textId="508FA28D" w:rsidR="004E4037" w:rsidRDefault="004E4037"/>
    <w:p w14:paraId="315BC913" w14:textId="76EF8A9C" w:rsidR="004E4037" w:rsidRDefault="004E4037"/>
    <w:p w14:paraId="1D36D73A" w14:textId="1F4B41F7" w:rsidR="001F52B9" w:rsidRDefault="001F52B9">
      <w:r>
        <w:t xml:space="preserve">Table S3. Summary of all models assessed for plant floral abundances, listed by species. The final best fit models are listed first for each species, followed by all other models. The Change column shows the effects added (+), dropped (-) or exchanged </w:t>
      </w:r>
      <w:r w:rsidRPr="001F52B9">
        <w:t>(/)</w:t>
      </w:r>
      <w:r>
        <w:t xml:space="preserve"> and the </w:t>
      </w:r>
      <w:r w:rsidRPr="001F52B9">
        <w:rPr>
          <w:rFonts w:ascii="Calibri" w:eastAsia="Times New Roman" w:hAnsi="Calibri" w:cs="Calibri"/>
          <w:color w:val="000000"/>
        </w:rPr>
        <w:t>Δ AIC</w:t>
      </w:r>
      <w:r>
        <w:t xml:space="preserve"> column the difference in AIC relative to the best fit model. </w:t>
      </w:r>
    </w:p>
    <w:p w14:paraId="72562534" w14:textId="77777777" w:rsidR="002B7606" w:rsidRDefault="002B7606"/>
    <w:tbl>
      <w:tblPr>
        <w:tblW w:w="13760" w:type="dxa"/>
        <w:tblLook w:val="04A0" w:firstRow="1" w:lastRow="0" w:firstColumn="1" w:lastColumn="0" w:noHBand="0" w:noVBand="1"/>
      </w:tblPr>
      <w:tblGrid>
        <w:gridCol w:w="2040"/>
        <w:gridCol w:w="7520"/>
        <w:gridCol w:w="3060"/>
        <w:gridCol w:w="1140"/>
      </w:tblGrid>
      <w:tr w:rsidR="003C0CD2" w:rsidRPr="003C0CD2" w14:paraId="094EE296" w14:textId="77777777" w:rsidTr="003C0CD2">
        <w:trPr>
          <w:trHeight w:val="324"/>
        </w:trPr>
        <w:tc>
          <w:tcPr>
            <w:tcW w:w="2040" w:type="dxa"/>
            <w:tcBorders>
              <w:top w:val="double" w:sz="6" w:space="0" w:color="auto"/>
              <w:left w:val="nil"/>
              <w:bottom w:val="single" w:sz="4" w:space="0" w:color="auto"/>
              <w:right w:val="nil"/>
            </w:tcBorders>
            <w:shd w:val="clear" w:color="auto" w:fill="auto"/>
            <w:noWrap/>
            <w:vAlign w:val="center"/>
            <w:hideMark/>
          </w:tcPr>
          <w:p w14:paraId="32886158" w14:textId="77777777" w:rsidR="003C0CD2" w:rsidRPr="003C0CD2" w:rsidRDefault="003C0CD2" w:rsidP="003C0CD2">
            <w:pPr>
              <w:spacing w:after="0" w:line="240" w:lineRule="auto"/>
              <w:rPr>
                <w:rFonts w:ascii="Calibri" w:eastAsia="Times New Roman" w:hAnsi="Calibri" w:cs="Calibri"/>
                <w:b/>
                <w:bCs/>
                <w:color w:val="000000"/>
                <w:sz w:val="24"/>
                <w:szCs w:val="24"/>
              </w:rPr>
            </w:pPr>
            <w:r w:rsidRPr="003C0CD2">
              <w:rPr>
                <w:rFonts w:ascii="Calibri" w:eastAsia="Times New Roman" w:hAnsi="Calibri" w:cs="Calibri"/>
                <w:b/>
                <w:bCs/>
                <w:color w:val="000000"/>
                <w:sz w:val="24"/>
                <w:szCs w:val="24"/>
              </w:rPr>
              <w:t>Species</w:t>
            </w:r>
          </w:p>
        </w:tc>
        <w:tc>
          <w:tcPr>
            <w:tcW w:w="7520" w:type="dxa"/>
            <w:tcBorders>
              <w:top w:val="double" w:sz="6" w:space="0" w:color="auto"/>
              <w:left w:val="nil"/>
              <w:bottom w:val="single" w:sz="4" w:space="0" w:color="auto"/>
              <w:right w:val="nil"/>
            </w:tcBorders>
            <w:shd w:val="clear" w:color="auto" w:fill="auto"/>
            <w:noWrap/>
            <w:vAlign w:val="center"/>
            <w:hideMark/>
          </w:tcPr>
          <w:p w14:paraId="350B3FC4" w14:textId="77777777" w:rsidR="003C0CD2" w:rsidRPr="003C0CD2" w:rsidRDefault="003C0CD2" w:rsidP="003C0CD2">
            <w:pPr>
              <w:spacing w:after="0" w:line="240" w:lineRule="auto"/>
              <w:rPr>
                <w:rFonts w:ascii="Calibri" w:eastAsia="Times New Roman" w:hAnsi="Calibri" w:cs="Calibri"/>
                <w:b/>
                <w:bCs/>
                <w:color w:val="000000"/>
                <w:sz w:val="24"/>
                <w:szCs w:val="24"/>
              </w:rPr>
            </w:pPr>
            <w:r w:rsidRPr="003C0CD2">
              <w:rPr>
                <w:rFonts w:ascii="Calibri" w:eastAsia="Times New Roman" w:hAnsi="Calibri" w:cs="Calibri"/>
                <w:b/>
                <w:bCs/>
                <w:color w:val="000000"/>
                <w:sz w:val="24"/>
                <w:szCs w:val="24"/>
              </w:rPr>
              <w:t>Model</w:t>
            </w:r>
          </w:p>
        </w:tc>
        <w:tc>
          <w:tcPr>
            <w:tcW w:w="3060" w:type="dxa"/>
            <w:tcBorders>
              <w:top w:val="double" w:sz="6" w:space="0" w:color="auto"/>
              <w:left w:val="nil"/>
              <w:bottom w:val="single" w:sz="4" w:space="0" w:color="auto"/>
              <w:right w:val="nil"/>
            </w:tcBorders>
            <w:shd w:val="clear" w:color="auto" w:fill="auto"/>
            <w:noWrap/>
            <w:vAlign w:val="center"/>
            <w:hideMark/>
          </w:tcPr>
          <w:p w14:paraId="0B9A1108" w14:textId="77777777" w:rsidR="003C0CD2" w:rsidRPr="003C0CD2" w:rsidRDefault="003C0CD2" w:rsidP="003C0CD2">
            <w:pPr>
              <w:spacing w:after="0" w:line="240" w:lineRule="auto"/>
              <w:rPr>
                <w:rFonts w:ascii="Calibri" w:eastAsia="Times New Roman" w:hAnsi="Calibri" w:cs="Calibri"/>
                <w:b/>
                <w:bCs/>
                <w:color w:val="000000"/>
                <w:sz w:val="24"/>
                <w:szCs w:val="24"/>
              </w:rPr>
            </w:pPr>
            <w:r w:rsidRPr="003C0CD2">
              <w:rPr>
                <w:rFonts w:ascii="Calibri" w:eastAsia="Times New Roman" w:hAnsi="Calibri" w:cs="Calibri"/>
                <w:b/>
                <w:bCs/>
                <w:color w:val="000000"/>
                <w:sz w:val="24"/>
                <w:szCs w:val="24"/>
              </w:rPr>
              <w:t>Change</w:t>
            </w:r>
          </w:p>
        </w:tc>
        <w:tc>
          <w:tcPr>
            <w:tcW w:w="1140" w:type="dxa"/>
            <w:tcBorders>
              <w:top w:val="double" w:sz="6" w:space="0" w:color="auto"/>
              <w:left w:val="nil"/>
              <w:bottom w:val="nil"/>
              <w:right w:val="nil"/>
            </w:tcBorders>
            <w:shd w:val="clear" w:color="auto" w:fill="auto"/>
            <w:noWrap/>
            <w:vAlign w:val="center"/>
            <w:hideMark/>
          </w:tcPr>
          <w:p w14:paraId="308C16AE" w14:textId="77777777" w:rsidR="003C0CD2" w:rsidRPr="003C0CD2" w:rsidRDefault="003C0CD2" w:rsidP="003C0CD2">
            <w:pPr>
              <w:spacing w:after="0" w:line="240" w:lineRule="auto"/>
              <w:rPr>
                <w:rFonts w:ascii="Calibri" w:eastAsia="Times New Roman" w:hAnsi="Calibri" w:cs="Calibri"/>
                <w:b/>
                <w:bCs/>
                <w:color w:val="000000"/>
                <w:sz w:val="24"/>
                <w:szCs w:val="24"/>
              </w:rPr>
            </w:pPr>
            <w:r w:rsidRPr="003C0CD2">
              <w:rPr>
                <w:rFonts w:ascii="Calibri" w:eastAsia="Times New Roman" w:hAnsi="Calibri" w:cs="Calibri"/>
                <w:b/>
                <w:bCs/>
                <w:color w:val="000000"/>
                <w:sz w:val="24"/>
                <w:szCs w:val="24"/>
              </w:rPr>
              <w:t>Δ AIC</w:t>
            </w:r>
          </w:p>
        </w:tc>
      </w:tr>
      <w:tr w:rsidR="003C0CD2" w:rsidRPr="003C0CD2" w14:paraId="0ABB939E" w14:textId="77777777" w:rsidTr="003C0CD2">
        <w:trPr>
          <w:trHeight w:val="576"/>
        </w:trPr>
        <w:tc>
          <w:tcPr>
            <w:tcW w:w="2040" w:type="dxa"/>
            <w:tcBorders>
              <w:top w:val="nil"/>
              <w:left w:val="nil"/>
              <w:bottom w:val="single" w:sz="4" w:space="0" w:color="auto"/>
              <w:right w:val="nil"/>
            </w:tcBorders>
            <w:shd w:val="clear" w:color="auto" w:fill="auto"/>
            <w:vAlign w:val="center"/>
            <w:hideMark/>
          </w:tcPr>
          <w:p w14:paraId="32575202" w14:textId="77777777" w:rsidR="003C0CD2" w:rsidRPr="003C0CD2" w:rsidRDefault="003C0CD2" w:rsidP="003C0CD2">
            <w:pPr>
              <w:spacing w:after="0" w:line="240" w:lineRule="auto"/>
              <w:rPr>
                <w:rFonts w:ascii="Calibri" w:eastAsia="Times New Roman" w:hAnsi="Calibri" w:cs="Calibri"/>
                <w:i/>
                <w:iCs/>
                <w:color w:val="000000"/>
              </w:rPr>
            </w:pPr>
            <w:proofErr w:type="spellStart"/>
            <w:r w:rsidRPr="003C0CD2">
              <w:rPr>
                <w:rFonts w:ascii="Calibri" w:eastAsia="Times New Roman" w:hAnsi="Calibri" w:cs="Calibri"/>
                <w:i/>
                <w:iCs/>
                <w:color w:val="000000"/>
              </w:rPr>
              <w:t>Scrophularia</w:t>
            </w:r>
            <w:proofErr w:type="spellEnd"/>
            <w:r w:rsidRPr="003C0CD2">
              <w:rPr>
                <w:rFonts w:ascii="Calibri" w:eastAsia="Times New Roman" w:hAnsi="Calibri" w:cs="Calibri"/>
                <w:i/>
                <w:iCs/>
                <w:color w:val="000000"/>
              </w:rPr>
              <w:t xml:space="preserve"> </w:t>
            </w:r>
            <w:proofErr w:type="spellStart"/>
            <w:r w:rsidRPr="003C0CD2">
              <w:rPr>
                <w:rFonts w:ascii="Calibri" w:eastAsia="Times New Roman" w:hAnsi="Calibri" w:cs="Calibri"/>
                <w:i/>
                <w:iCs/>
                <w:color w:val="000000"/>
              </w:rPr>
              <w:t>californica</w:t>
            </w:r>
            <w:proofErr w:type="spellEnd"/>
          </w:p>
        </w:tc>
        <w:tc>
          <w:tcPr>
            <w:tcW w:w="7520" w:type="dxa"/>
            <w:tcBorders>
              <w:top w:val="nil"/>
              <w:left w:val="nil"/>
              <w:bottom w:val="single" w:sz="4" w:space="0" w:color="auto"/>
              <w:right w:val="nil"/>
            </w:tcBorders>
            <w:shd w:val="clear" w:color="auto" w:fill="auto"/>
            <w:noWrap/>
            <w:vAlign w:val="center"/>
            <w:hideMark/>
          </w:tcPr>
          <w:p w14:paraId="5AF1F56F"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w:t>
            </w:r>
            <w:proofErr w:type="spellStart"/>
            <w:r w:rsidRPr="003C0CD2">
              <w:rPr>
                <w:rFonts w:ascii="Calibri" w:eastAsia="Times New Roman" w:hAnsi="Calibri" w:cs="Calibri"/>
                <w:color w:val="000000"/>
              </w:rPr>
              <w:t>Scrophularia</w:t>
            </w:r>
            <w:proofErr w:type="spellEnd"/>
            <w:r w:rsidRPr="003C0CD2">
              <w:rPr>
                <w:rFonts w:ascii="Calibri" w:eastAsia="Times New Roman" w:hAnsi="Calibri" w:cs="Calibri"/>
                <w:color w:val="000000"/>
              </w:rPr>
              <w:t>)</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Spring rain + Phenology + Time + (1|Patch)</w:t>
            </w:r>
          </w:p>
        </w:tc>
        <w:tc>
          <w:tcPr>
            <w:tcW w:w="3060" w:type="dxa"/>
            <w:tcBorders>
              <w:top w:val="nil"/>
              <w:left w:val="nil"/>
              <w:bottom w:val="single" w:sz="4" w:space="0" w:color="auto"/>
              <w:right w:val="nil"/>
            </w:tcBorders>
            <w:shd w:val="clear" w:color="auto" w:fill="auto"/>
            <w:noWrap/>
            <w:vAlign w:val="center"/>
            <w:hideMark/>
          </w:tcPr>
          <w:p w14:paraId="0F6193F2"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Best fit</w:t>
            </w:r>
          </w:p>
        </w:tc>
        <w:tc>
          <w:tcPr>
            <w:tcW w:w="1140" w:type="dxa"/>
            <w:tcBorders>
              <w:top w:val="single" w:sz="4" w:space="0" w:color="auto"/>
              <w:left w:val="nil"/>
              <w:bottom w:val="single" w:sz="4" w:space="0" w:color="auto"/>
              <w:right w:val="nil"/>
            </w:tcBorders>
            <w:shd w:val="clear" w:color="auto" w:fill="auto"/>
            <w:noWrap/>
            <w:vAlign w:val="center"/>
            <w:hideMark/>
          </w:tcPr>
          <w:p w14:paraId="2D755E9E"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0</w:t>
            </w:r>
          </w:p>
        </w:tc>
      </w:tr>
      <w:tr w:rsidR="003C0CD2" w:rsidRPr="003C0CD2" w14:paraId="24328038"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591ABB0F"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 xml:space="preserve">S. </w:t>
            </w:r>
            <w:proofErr w:type="spellStart"/>
            <w:r w:rsidRPr="003C0CD2">
              <w:rPr>
                <w:rFonts w:ascii="Calibri" w:eastAsia="Times New Roman" w:hAnsi="Calibri" w:cs="Calibri"/>
                <w:i/>
                <w:iCs/>
                <w:color w:val="000000"/>
              </w:rPr>
              <w:t>californica</w:t>
            </w:r>
            <w:proofErr w:type="spellEnd"/>
          </w:p>
        </w:tc>
        <w:tc>
          <w:tcPr>
            <w:tcW w:w="7520" w:type="dxa"/>
            <w:tcBorders>
              <w:top w:val="nil"/>
              <w:left w:val="nil"/>
              <w:bottom w:val="single" w:sz="4" w:space="0" w:color="auto"/>
              <w:right w:val="nil"/>
            </w:tcBorders>
            <w:shd w:val="clear" w:color="auto" w:fill="auto"/>
            <w:noWrap/>
            <w:vAlign w:val="center"/>
            <w:hideMark/>
          </w:tcPr>
          <w:p w14:paraId="71872429"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w:t>
            </w:r>
            <w:proofErr w:type="spellStart"/>
            <w:r w:rsidRPr="003C0CD2">
              <w:rPr>
                <w:rFonts w:ascii="Calibri" w:eastAsia="Times New Roman" w:hAnsi="Calibri" w:cs="Calibri"/>
                <w:color w:val="000000"/>
              </w:rPr>
              <w:t>Scrophularia</w:t>
            </w:r>
            <w:proofErr w:type="spellEnd"/>
            <w:r w:rsidRPr="003C0CD2">
              <w:rPr>
                <w:rFonts w:ascii="Calibri" w:eastAsia="Times New Roman" w:hAnsi="Calibri" w:cs="Calibri"/>
                <w:color w:val="000000"/>
              </w:rPr>
              <w:t>)</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Spring rain + Phenology + Time + Time*Spring rain+(1|Patch)</w:t>
            </w:r>
          </w:p>
        </w:tc>
        <w:tc>
          <w:tcPr>
            <w:tcW w:w="3060" w:type="dxa"/>
            <w:tcBorders>
              <w:top w:val="nil"/>
              <w:left w:val="nil"/>
              <w:bottom w:val="single" w:sz="4" w:space="0" w:color="auto"/>
              <w:right w:val="nil"/>
            </w:tcBorders>
            <w:shd w:val="clear" w:color="auto" w:fill="auto"/>
            <w:noWrap/>
            <w:vAlign w:val="center"/>
            <w:hideMark/>
          </w:tcPr>
          <w:p w14:paraId="68832071"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 Time*Spring rain</w:t>
            </w:r>
          </w:p>
        </w:tc>
        <w:tc>
          <w:tcPr>
            <w:tcW w:w="1140" w:type="dxa"/>
            <w:tcBorders>
              <w:top w:val="nil"/>
              <w:left w:val="nil"/>
              <w:bottom w:val="single" w:sz="4" w:space="0" w:color="auto"/>
              <w:right w:val="nil"/>
            </w:tcBorders>
            <w:shd w:val="clear" w:color="auto" w:fill="auto"/>
            <w:noWrap/>
            <w:vAlign w:val="center"/>
            <w:hideMark/>
          </w:tcPr>
          <w:p w14:paraId="09809075"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-1.82</w:t>
            </w:r>
          </w:p>
        </w:tc>
      </w:tr>
      <w:tr w:rsidR="003C0CD2" w:rsidRPr="003C0CD2" w14:paraId="77D6D810"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406DA229"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 xml:space="preserve">S. </w:t>
            </w:r>
            <w:proofErr w:type="spellStart"/>
            <w:r w:rsidRPr="003C0CD2">
              <w:rPr>
                <w:rFonts w:ascii="Calibri" w:eastAsia="Times New Roman" w:hAnsi="Calibri" w:cs="Calibri"/>
                <w:i/>
                <w:iCs/>
                <w:color w:val="000000"/>
              </w:rPr>
              <w:t>californica</w:t>
            </w:r>
            <w:proofErr w:type="spellEnd"/>
          </w:p>
        </w:tc>
        <w:tc>
          <w:tcPr>
            <w:tcW w:w="7520" w:type="dxa"/>
            <w:tcBorders>
              <w:top w:val="nil"/>
              <w:left w:val="nil"/>
              <w:bottom w:val="single" w:sz="4" w:space="0" w:color="auto"/>
              <w:right w:val="nil"/>
            </w:tcBorders>
            <w:shd w:val="clear" w:color="auto" w:fill="auto"/>
            <w:noWrap/>
            <w:vAlign w:val="center"/>
            <w:hideMark/>
          </w:tcPr>
          <w:p w14:paraId="48F2D31D"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w:t>
            </w:r>
            <w:proofErr w:type="spellStart"/>
            <w:r w:rsidRPr="003C0CD2">
              <w:rPr>
                <w:rFonts w:ascii="Calibri" w:eastAsia="Times New Roman" w:hAnsi="Calibri" w:cs="Calibri"/>
                <w:color w:val="000000"/>
              </w:rPr>
              <w:t>Scrophularia</w:t>
            </w:r>
            <w:proofErr w:type="spellEnd"/>
            <w:r w:rsidRPr="003C0CD2">
              <w:rPr>
                <w:rFonts w:ascii="Calibri" w:eastAsia="Times New Roman" w:hAnsi="Calibri" w:cs="Calibri"/>
                <w:color w:val="000000"/>
              </w:rPr>
              <w:t>)</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Spring rain + Phenology + (1|Patch)</w:t>
            </w:r>
          </w:p>
        </w:tc>
        <w:tc>
          <w:tcPr>
            <w:tcW w:w="3060" w:type="dxa"/>
            <w:tcBorders>
              <w:top w:val="nil"/>
              <w:left w:val="nil"/>
              <w:bottom w:val="single" w:sz="4" w:space="0" w:color="auto"/>
              <w:right w:val="nil"/>
            </w:tcBorders>
            <w:shd w:val="clear" w:color="auto" w:fill="auto"/>
            <w:noWrap/>
            <w:vAlign w:val="center"/>
            <w:hideMark/>
          </w:tcPr>
          <w:p w14:paraId="2699DFAC"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 Time</w:t>
            </w:r>
          </w:p>
        </w:tc>
        <w:tc>
          <w:tcPr>
            <w:tcW w:w="1140" w:type="dxa"/>
            <w:tcBorders>
              <w:top w:val="nil"/>
              <w:left w:val="nil"/>
              <w:bottom w:val="single" w:sz="4" w:space="0" w:color="auto"/>
              <w:right w:val="nil"/>
            </w:tcBorders>
            <w:shd w:val="clear" w:color="auto" w:fill="auto"/>
            <w:noWrap/>
            <w:vAlign w:val="center"/>
            <w:hideMark/>
          </w:tcPr>
          <w:p w14:paraId="78267EAE"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7.02</w:t>
            </w:r>
          </w:p>
        </w:tc>
      </w:tr>
      <w:tr w:rsidR="003C0CD2" w:rsidRPr="003C0CD2" w14:paraId="39B58765"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082BCB96"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 xml:space="preserve">S. </w:t>
            </w:r>
            <w:proofErr w:type="spellStart"/>
            <w:r w:rsidRPr="003C0CD2">
              <w:rPr>
                <w:rFonts w:ascii="Calibri" w:eastAsia="Times New Roman" w:hAnsi="Calibri" w:cs="Calibri"/>
                <w:i/>
                <w:iCs/>
                <w:color w:val="000000"/>
              </w:rPr>
              <w:t>californica</w:t>
            </w:r>
            <w:proofErr w:type="spellEnd"/>
          </w:p>
        </w:tc>
        <w:tc>
          <w:tcPr>
            <w:tcW w:w="7520" w:type="dxa"/>
            <w:tcBorders>
              <w:top w:val="nil"/>
              <w:left w:val="nil"/>
              <w:bottom w:val="single" w:sz="4" w:space="0" w:color="auto"/>
              <w:right w:val="nil"/>
            </w:tcBorders>
            <w:shd w:val="clear" w:color="auto" w:fill="auto"/>
            <w:noWrap/>
            <w:vAlign w:val="center"/>
            <w:hideMark/>
          </w:tcPr>
          <w:p w14:paraId="132DF104"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w:t>
            </w:r>
            <w:proofErr w:type="spellStart"/>
            <w:r w:rsidRPr="003C0CD2">
              <w:rPr>
                <w:rFonts w:ascii="Calibri" w:eastAsia="Times New Roman" w:hAnsi="Calibri" w:cs="Calibri"/>
                <w:color w:val="000000"/>
              </w:rPr>
              <w:t>Scrophularia</w:t>
            </w:r>
            <w:proofErr w:type="spellEnd"/>
            <w:r w:rsidRPr="003C0CD2">
              <w:rPr>
                <w:rFonts w:ascii="Calibri" w:eastAsia="Times New Roman" w:hAnsi="Calibri" w:cs="Calibri"/>
                <w:color w:val="000000"/>
              </w:rPr>
              <w:t>)</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Phenology + Time + (1|Patch)</w:t>
            </w:r>
          </w:p>
        </w:tc>
        <w:tc>
          <w:tcPr>
            <w:tcW w:w="3060" w:type="dxa"/>
            <w:tcBorders>
              <w:top w:val="nil"/>
              <w:left w:val="nil"/>
              <w:bottom w:val="single" w:sz="4" w:space="0" w:color="auto"/>
              <w:right w:val="nil"/>
            </w:tcBorders>
            <w:shd w:val="clear" w:color="auto" w:fill="auto"/>
            <w:noWrap/>
            <w:vAlign w:val="center"/>
            <w:hideMark/>
          </w:tcPr>
          <w:p w14:paraId="6483F0C8"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 Spring rain</w:t>
            </w:r>
          </w:p>
        </w:tc>
        <w:tc>
          <w:tcPr>
            <w:tcW w:w="1140" w:type="dxa"/>
            <w:tcBorders>
              <w:top w:val="nil"/>
              <w:left w:val="nil"/>
              <w:bottom w:val="single" w:sz="4" w:space="0" w:color="auto"/>
              <w:right w:val="nil"/>
            </w:tcBorders>
            <w:shd w:val="clear" w:color="auto" w:fill="auto"/>
            <w:noWrap/>
            <w:vAlign w:val="center"/>
            <w:hideMark/>
          </w:tcPr>
          <w:p w14:paraId="34B909B0"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5.67</w:t>
            </w:r>
          </w:p>
        </w:tc>
      </w:tr>
      <w:tr w:rsidR="003C0CD2" w:rsidRPr="003C0CD2" w14:paraId="4BAE857A"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0417FB19"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 xml:space="preserve">S. </w:t>
            </w:r>
            <w:proofErr w:type="spellStart"/>
            <w:r w:rsidRPr="003C0CD2">
              <w:rPr>
                <w:rFonts w:ascii="Calibri" w:eastAsia="Times New Roman" w:hAnsi="Calibri" w:cs="Calibri"/>
                <w:i/>
                <w:iCs/>
                <w:color w:val="000000"/>
              </w:rPr>
              <w:t>californica</w:t>
            </w:r>
            <w:proofErr w:type="spellEnd"/>
          </w:p>
        </w:tc>
        <w:tc>
          <w:tcPr>
            <w:tcW w:w="7520" w:type="dxa"/>
            <w:tcBorders>
              <w:top w:val="nil"/>
              <w:left w:val="nil"/>
              <w:bottom w:val="single" w:sz="4" w:space="0" w:color="auto"/>
              <w:right w:val="nil"/>
            </w:tcBorders>
            <w:shd w:val="clear" w:color="auto" w:fill="auto"/>
            <w:noWrap/>
            <w:vAlign w:val="center"/>
            <w:hideMark/>
          </w:tcPr>
          <w:p w14:paraId="2708938C"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w:t>
            </w:r>
            <w:proofErr w:type="spellStart"/>
            <w:r w:rsidRPr="003C0CD2">
              <w:rPr>
                <w:rFonts w:ascii="Calibri" w:eastAsia="Times New Roman" w:hAnsi="Calibri" w:cs="Calibri"/>
                <w:color w:val="000000"/>
              </w:rPr>
              <w:t>Scrophularia</w:t>
            </w:r>
            <w:proofErr w:type="spellEnd"/>
            <w:r w:rsidRPr="003C0CD2">
              <w:rPr>
                <w:rFonts w:ascii="Calibri" w:eastAsia="Times New Roman" w:hAnsi="Calibri" w:cs="Calibri"/>
                <w:color w:val="000000"/>
              </w:rPr>
              <w:t>)</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Spring rain + Time + (1|Patch)</w:t>
            </w:r>
          </w:p>
        </w:tc>
        <w:tc>
          <w:tcPr>
            <w:tcW w:w="3060" w:type="dxa"/>
            <w:tcBorders>
              <w:top w:val="nil"/>
              <w:left w:val="nil"/>
              <w:bottom w:val="single" w:sz="4" w:space="0" w:color="auto"/>
              <w:right w:val="nil"/>
            </w:tcBorders>
            <w:shd w:val="clear" w:color="auto" w:fill="auto"/>
            <w:noWrap/>
            <w:vAlign w:val="center"/>
            <w:hideMark/>
          </w:tcPr>
          <w:p w14:paraId="0F1134CF"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 Phenology</w:t>
            </w:r>
          </w:p>
        </w:tc>
        <w:tc>
          <w:tcPr>
            <w:tcW w:w="1140" w:type="dxa"/>
            <w:tcBorders>
              <w:top w:val="nil"/>
              <w:left w:val="nil"/>
              <w:bottom w:val="single" w:sz="4" w:space="0" w:color="auto"/>
              <w:right w:val="nil"/>
            </w:tcBorders>
            <w:shd w:val="clear" w:color="auto" w:fill="auto"/>
            <w:noWrap/>
            <w:vAlign w:val="center"/>
            <w:hideMark/>
          </w:tcPr>
          <w:p w14:paraId="22239F99"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1.66</w:t>
            </w:r>
          </w:p>
        </w:tc>
      </w:tr>
      <w:tr w:rsidR="003C0CD2" w:rsidRPr="003C0CD2" w14:paraId="745D676C"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01436B72"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 xml:space="preserve">S. </w:t>
            </w:r>
            <w:proofErr w:type="spellStart"/>
            <w:r w:rsidRPr="003C0CD2">
              <w:rPr>
                <w:rFonts w:ascii="Calibri" w:eastAsia="Times New Roman" w:hAnsi="Calibri" w:cs="Calibri"/>
                <w:i/>
                <w:iCs/>
                <w:color w:val="000000"/>
              </w:rPr>
              <w:t>californica</w:t>
            </w:r>
            <w:proofErr w:type="spellEnd"/>
          </w:p>
        </w:tc>
        <w:tc>
          <w:tcPr>
            <w:tcW w:w="7520" w:type="dxa"/>
            <w:tcBorders>
              <w:top w:val="nil"/>
              <w:left w:val="nil"/>
              <w:bottom w:val="single" w:sz="4" w:space="0" w:color="auto"/>
              <w:right w:val="nil"/>
            </w:tcBorders>
            <w:shd w:val="clear" w:color="auto" w:fill="auto"/>
            <w:noWrap/>
            <w:vAlign w:val="center"/>
            <w:hideMark/>
          </w:tcPr>
          <w:p w14:paraId="127DAAE4"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w:t>
            </w:r>
            <w:proofErr w:type="spellStart"/>
            <w:r w:rsidRPr="003C0CD2">
              <w:rPr>
                <w:rFonts w:ascii="Calibri" w:eastAsia="Times New Roman" w:hAnsi="Calibri" w:cs="Calibri"/>
                <w:color w:val="000000"/>
              </w:rPr>
              <w:t>Scrophularia</w:t>
            </w:r>
            <w:proofErr w:type="spellEnd"/>
            <w:r w:rsidRPr="003C0CD2">
              <w:rPr>
                <w:rFonts w:ascii="Calibri" w:eastAsia="Times New Roman" w:hAnsi="Calibri" w:cs="Calibri"/>
                <w:color w:val="000000"/>
              </w:rPr>
              <w:t>)</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~Growing year rain+ Spring rain + Time + (1|Patch)</w:t>
            </w:r>
          </w:p>
        </w:tc>
        <w:tc>
          <w:tcPr>
            <w:tcW w:w="3060" w:type="dxa"/>
            <w:tcBorders>
              <w:top w:val="nil"/>
              <w:left w:val="nil"/>
              <w:bottom w:val="single" w:sz="4" w:space="0" w:color="auto"/>
              <w:right w:val="nil"/>
            </w:tcBorders>
            <w:shd w:val="clear" w:color="auto" w:fill="auto"/>
            <w:noWrap/>
            <w:vAlign w:val="center"/>
            <w:hideMark/>
          </w:tcPr>
          <w:p w14:paraId="7A11A253"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Growing year rain/phenology</w:t>
            </w:r>
          </w:p>
        </w:tc>
        <w:tc>
          <w:tcPr>
            <w:tcW w:w="1140" w:type="dxa"/>
            <w:tcBorders>
              <w:top w:val="nil"/>
              <w:left w:val="nil"/>
              <w:bottom w:val="single" w:sz="4" w:space="0" w:color="auto"/>
              <w:right w:val="nil"/>
            </w:tcBorders>
            <w:shd w:val="clear" w:color="auto" w:fill="auto"/>
            <w:noWrap/>
            <w:vAlign w:val="center"/>
            <w:hideMark/>
          </w:tcPr>
          <w:p w14:paraId="118D4A05"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3.38</w:t>
            </w:r>
          </w:p>
        </w:tc>
      </w:tr>
      <w:tr w:rsidR="003C0CD2" w:rsidRPr="003C0CD2" w14:paraId="1711FE9E"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3E55909F"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Stachys bullata</w:t>
            </w:r>
          </w:p>
        </w:tc>
        <w:tc>
          <w:tcPr>
            <w:tcW w:w="7520" w:type="dxa"/>
            <w:tcBorders>
              <w:top w:val="nil"/>
              <w:left w:val="nil"/>
              <w:bottom w:val="single" w:sz="4" w:space="0" w:color="auto"/>
              <w:right w:val="nil"/>
            </w:tcBorders>
            <w:shd w:val="clear" w:color="auto" w:fill="auto"/>
            <w:noWrap/>
            <w:vAlign w:val="center"/>
            <w:hideMark/>
          </w:tcPr>
          <w:p w14:paraId="7399FD4C"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(Stachys)</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~Spring rain + Phenology + Time + (1|Patch)</w:t>
            </w:r>
          </w:p>
        </w:tc>
        <w:tc>
          <w:tcPr>
            <w:tcW w:w="3060" w:type="dxa"/>
            <w:tcBorders>
              <w:top w:val="nil"/>
              <w:left w:val="nil"/>
              <w:bottom w:val="single" w:sz="4" w:space="0" w:color="auto"/>
              <w:right w:val="nil"/>
            </w:tcBorders>
            <w:shd w:val="clear" w:color="auto" w:fill="auto"/>
            <w:noWrap/>
            <w:vAlign w:val="center"/>
            <w:hideMark/>
          </w:tcPr>
          <w:p w14:paraId="75974F22"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Best fit</w:t>
            </w:r>
          </w:p>
        </w:tc>
        <w:tc>
          <w:tcPr>
            <w:tcW w:w="1140" w:type="dxa"/>
            <w:tcBorders>
              <w:top w:val="nil"/>
              <w:left w:val="nil"/>
              <w:bottom w:val="single" w:sz="4" w:space="0" w:color="auto"/>
              <w:right w:val="nil"/>
            </w:tcBorders>
            <w:shd w:val="clear" w:color="auto" w:fill="auto"/>
            <w:noWrap/>
            <w:vAlign w:val="center"/>
            <w:hideMark/>
          </w:tcPr>
          <w:p w14:paraId="48C3B560"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0</w:t>
            </w:r>
          </w:p>
        </w:tc>
      </w:tr>
      <w:tr w:rsidR="003C0CD2" w:rsidRPr="003C0CD2" w14:paraId="3D835E4D"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2861A59A"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S. bullata</w:t>
            </w:r>
          </w:p>
        </w:tc>
        <w:tc>
          <w:tcPr>
            <w:tcW w:w="7520" w:type="dxa"/>
            <w:tcBorders>
              <w:top w:val="nil"/>
              <w:left w:val="nil"/>
              <w:bottom w:val="single" w:sz="4" w:space="0" w:color="auto"/>
              <w:right w:val="nil"/>
            </w:tcBorders>
            <w:shd w:val="clear" w:color="auto" w:fill="auto"/>
            <w:noWrap/>
            <w:vAlign w:val="center"/>
            <w:hideMark/>
          </w:tcPr>
          <w:p w14:paraId="451AD33F"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(Stachys)</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Spring rain + Phenology + Time + Time*Spring rain+(1|Patch)</w:t>
            </w:r>
          </w:p>
        </w:tc>
        <w:tc>
          <w:tcPr>
            <w:tcW w:w="3060" w:type="dxa"/>
            <w:tcBorders>
              <w:top w:val="nil"/>
              <w:left w:val="nil"/>
              <w:bottom w:val="single" w:sz="4" w:space="0" w:color="auto"/>
              <w:right w:val="nil"/>
            </w:tcBorders>
            <w:shd w:val="clear" w:color="auto" w:fill="auto"/>
            <w:noWrap/>
            <w:vAlign w:val="center"/>
            <w:hideMark/>
          </w:tcPr>
          <w:p w14:paraId="3126EA9C"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 Time*Spring rain</w:t>
            </w:r>
          </w:p>
        </w:tc>
        <w:tc>
          <w:tcPr>
            <w:tcW w:w="1140" w:type="dxa"/>
            <w:tcBorders>
              <w:top w:val="nil"/>
              <w:left w:val="nil"/>
              <w:bottom w:val="single" w:sz="4" w:space="0" w:color="auto"/>
              <w:right w:val="nil"/>
            </w:tcBorders>
            <w:shd w:val="clear" w:color="auto" w:fill="auto"/>
            <w:noWrap/>
            <w:vAlign w:val="center"/>
            <w:hideMark/>
          </w:tcPr>
          <w:p w14:paraId="3D032A87"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-1.52</w:t>
            </w:r>
          </w:p>
        </w:tc>
      </w:tr>
      <w:tr w:rsidR="003C0CD2" w:rsidRPr="003C0CD2" w14:paraId="32EC1BD7"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73C580F8"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S. bullata</w:t>
            </w:r>
          </w:p>
        </w:tc>
        <w:tc>
          <w:tcPr>
            <w:tcW w:w="7520" w:type="dxa"/>
            <w:tcBorders>
              <w:top w:val="nil"/>
              <w:left w:val="nil"/>
              <w:bottom w:val="single" w:sz="4" w:space="0" w:color="auto"/>
              <w:right w:val="nil"/>
            </w:tcBorders>
            <w:shd w:val="clear" w:color="auto" w:fill="auto"/>
            <w:noWrap/>
            <w:vAlign w:val="center"/>
            <w:hideMark/>
          </w:tcPr>
          <w:p w14:paraId="7AF1917E"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(Stachys)</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Spring rain + Phenology + (1|Patch)</w:t>
            </w:r>
          </w:p>
        </w:tc>
        <w:tc>
          <w:tcPr>
            <w:tcW w:w="3060" w:type="dxa"/>
            <w:tcBorders>
              <w:top w:val="nil"/>
              <w:left w:val="nil"/>
              <w:bottom w:val="single" w:sz="4" w:space="0" w:color="auto"/>
              <w:right w:val="nil"/>
            </w:tcBorders>
            <w:shd w:val="clear" w:color="auto" w:fill="auto"/>
            <w:noWrap/>
            <w:vAlign w:val="center"/>
            <w:hideMark/>
          </w:tcPr>
          <w:p w14:paraId="20678217"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 Time</w:t>
            </w:r>
          </w:p>
        </w:tc>
        <w:tc>
          <w:tcPr>
            <w:tcW w:w="1140" w:type="dxa"/>
            <w:tcBorders>
              <w:top w:val="nil"/>
              <w:left w:val="nil"/>
              <w:bottom w:val="single" w:sz="4" w:space="0" w:color="auto"/>
              <w:right w:val="nil"/>
            </w:tcBorders>
            <w:shd w:val="clear" w:color="auto" w:fill="auto"/>
            <w:noWrap/>
            <w:vAlign w:val="center"/>
            <w:hideMark/>
          </w:tcPr>
          <w:p w14:paraId="3DF674D0"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-1.88</w:t>
            </w:r>
          </w:p>
        </w:tc>
      </w:tr>
      <w:tr w:rsidR="003C0CD2" w:rsidRPr="003C0CD2" w14:paraId="0B1A9F73"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26F4DD80"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S. bullata</w:t>
            </w:r>
          </w:p>
        </w:tc>
        <w:tc>
          <w:tcPr>
            <w:tcW w:w="7520" w:type="dxa"/>
            <w:tcBorders>
              <w:top w:val="nil"/>
              <w:left w:val="nil"/>
              <w:bottom w:val="single" w:sz="4" w:space="0" w:color="auto"/>
              <w:right w:val="nil"/>
            </w:tcBorders>
            <w:shd w:val="clear" w:color="auto" w:fill="auto"/>
            <w:noWrap/>
            <w:vAlign w:val="center"/>
            <w:hideMark/>
          </w:tcPr>
          <w:p w14:paraId="1AE23B8A"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(Stachys)</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Phenology + Time + (1|Patch)</w:t>
            </w:r>
          </w:p>
        </w:tc>
        <w:tc>
          <w:tcPr>
            <w:tcW w:w="3060" w:type="dxa"/>
            <w:tcBorders>
              <w:top w:val="nil"/>
              <w:left w:val="nil"/>
              <w:bottom w:val="single" w:sz="4" w:space="0" w:color="auto"/>
              <w:right w:val="nil"/>
            </w:tcBorders>
            <w:shd w:val="clear" w:color="auto" w:fill="auto"/>
            <w:noWrap/>
            <w:vAlign w:val="center"/>
            <w:hideMark/>
          </w:tcPr>
          <w:p w14:paraId="7412CDE9"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 Spring rain</w:t>
            </w:r>
          </w:p>
        </w:tc>
        <w:tc>
          <w:tcPr>
            <w:tcW w:w="1140" w:type="dxa"/>
            <w:tcBorders>
              <w:top w:val="nil"/>
              <w:left w:val="nil"/>
              <w:bottom w:val="single" w:sz="4" w:space="0" w:color="auto"/>
              <w:right w:val="nil"/>
            </w:tcBorders>
            <w:shd w:val="clear" w:color="auto" w:fill="auto"/>
            <w:noWrap/>
            <w:vAlign w:val="center"/>
            <w:hideMark/>
          </w:tcPr>
          <w:p w14:paraId="10724701"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1.32</w:t>
            </w:r>
          </w:p>
        </w:tc>
      </w:tr>
      <w:tr w:rsidR="003C0CD2" w:rsidRPr="003C0CD2" w14:paraId="7A73A2C8"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1763A717"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S. bullata</w:t>
            </w:r>
          </w:p>
        </w:tc>
        <w:tc>
          <w:tcPr>
            <w:tcW w:w="7520" w:type="dxa"/>
            <w:tcBorders>
              <w:top w:val="nil"/>
              <w:left w:val="nil"/>
              <w:bottom w:val="single" w:sz="4" w:space="0" w:color="auto"/>
              <w:right w:val="nil"/>
            </w:tcBorders>
            <w:shd w:val="clear" w:color="auto" w:fill="auto"/>
            <w:noWrap/>
            <w:vAlign w:val="center"/>
            <w:hideMark/>
          </w:tcPr>
          <w:p w14:paraId="650DEC8E"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(Stachys)</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xml:space="preserve">~Spring </w:t>
            </w:r>
            <w:proofErr w:type="spellStart"/>
            <w:r w:rsidRPr="003C0CD2">
              <w:rPr>
                <w:rFonts w:ascii="Calibri" w:eastAsia="Times New Roman" w:hAnsi="Calibri" w:cs="Calibri"/>
                <w:color w:val="000000"/>
              </w:rPr>
              <w:t>rain+Time</w:t>
            </w:r>
            <w:proofErr w:type="spellEnd"/>
            <w:r w:rsidRPr="003C0CD2">
              <w:rPr>
                <w:rFonts w:ascii="Calibri" w:eastAsia="Times New Roman" w:hAnsi="Calibri" w:cs="Calibri"/>
                <w:color w:val="000000"/>
              </w:rPr>
              <w:t xml:space="preserve"> + (1|Patch)</w:t>
            </w:r>
          </w:p>
        </w:tc>
        <w:tc>
          <w:tcPr>
            <w:tcW w:w="3060" w:type="dxa"/>
            <w:tcBorders>
              <w:top w:val="nil"/>
              <w:left w:val="nil"/>
              <w:bottom w:val="single" w:sz="4" w:space="0" w:color="auto"/>
              <w:right w:val="nil"/>
            </w:tcBorders>
            <w:shd w:val="clear" w:color="auto" w:fill="auto"/>
            <w:noWrap/>
            <w:vAlign w:val="center"/>
            <w:hideMark/>
          </w:tcPr>
          <w:p w14:paraId="6238DD33"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 Phenology</w:t>
            </w:r>
          </w:p>
        </w:tc>
        <w:tc>
          <w:tcPr>
            <w:tcW w:w="1140" w:type="dxa"/>
            <w:tcBorders>
              <w:top w:val="nil"/>
              <w:left w:val="nil"/>
              <w:bottom w:val="single" w:sz="4" w:space="0" w:color="auto"/>
              <w:right w:val="nil"/>
            </w:tcBorders>
            <w:shd w:val="clear" w:color="auto" w:fill="auto"/>
            <w:noWrap/>
            <w:vAlign w:val="center"/>
            <w:hideMark/>
          </w:tcPr>
          <w:p w14:paraId="3A8AD0A8"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8.42</w:t>
            </w:r>
          </w:p>
        </w:tc>
      </w:tr>
      <w:tr w:rsidR="003C0CD2" w:rsidRPr="003C0CD2" w14:paraId="428C43C8" w14:textId="77777777" w:rsidTr="003C0CD2">
        <w:trPr>
          <w:trHeight w:val="576"/>
        </w:trPr>
        <w:tc>
          <w:tcPr>
            <w:tcW w:w="2040" w:type="dxa"/>
            <w:tcBorders>
              <w:top w:val="nil"/>
              <w:left w:val="nil"/>
              <w:bottom w:val="single" w:sz="4" w:space="0" w:color="auto"/>
              <w:right w:val="nil"/>
            </w:tcBorders>
            <w:shd w:val="clear" w:color="auto" w:fill="auto"/>
            <w:vAlign w:val="center"/>
            <w:hideMark/>
          </w:tcPr>
          <w:p w14:paraId="4138C61F" w14:textId="77777777" w:rsidR="003C0CD2" w:rsidRPr="003C0CD2" w:rsidRDefault="003C0CD2" w:rsidP="003C0CD2">
            <w:pPr>
              <w:spacing w:after="0" w:line="240" w:lineRule="auto"/>
              <w:rPr>
                <w:rFonts w:ascii="Calibri" w:eastAsia="Times New Roman" w:hAnsi="Calibri" w:cs="Calibri"/>
                <w:i/>
                <w:iCs/>
                <w:color w:val="000000"/>
              </w:rPr>
            </w:pPr>
            <w:proofErr w:type="spellStart"/>
            <w:r w:rsidRPr="003C0CD2">
              <w:rPr>
                <w:rFonts w:ascii="Calibri" w:eastAsia="Times New Roman" w:hAnsi="Calibri" w:cs="Calibri"/>
                <w:i/>
                <w:iCs/>
                <w:color w:val="000000"/>
              </w:rPr>
              <w:t>Eriophyllum</w:t>
            </w:r>
            <w:proofErr w:type="spellEnd"/>
            <w:r w:rsidRPr="003C0CD2">
              <w:rPr>
                <w:rFonts w:ascii="Calibri" w:eastAsia="Times New Roman" w:hAnsi="Calibri" w:cs="Calibri"/>
                <w:i/>
                <w:iCs/>
                <w:color w:val="000000"/>
              </w:rPr>
              <w:t xml:space="preserve"> </w:t>
            </w:r>
            <w:proofErr w:type="spellStart"/>
            <w:r w:rsidRPr="003C0CD2">
              <w:rPr>
                <w:rFonts w:ascii="Calibri" w:eastAsia="Times New Roman" w:hAnsi="Calibri" w:cs="Calibri"/>
                <w:i/>
                <w:iCs/>
                <w:color w:val="000000"/>
              </w:rPr>
              <w:t>staechadifolium</w:t>
            </w:r>
            <w:proofErr w:type="spellEnd"/>
          </w:p>
        </w:tc>
        <w:tc>
          <w:tcPr>
            <w:tcW w:w="7520" w:type="dxa"/>
            <w:tcBorders>
              <w:top w:val="nil"/>
              <w:left w:val="nil"/>
              <w:bottom w:val="single" w:sz="4" w:space="0" w:color="auto"/>
              <w:right w:val="nil"/>
            </w:tcBorders>
            <w:shd w:val="clear" w:color="auto" w:fill="auto"/>
            <w:noWrap/>
            <w:vAlign w:val="center"/>
            <w:hideMark/>
          </w:tcPr>
          <w:p w14:paraId="3A1569A8"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w:t>
            </w:r>
            <w:proofErr w:type="spellStart"/>
            <w:r w:rsidRPr="003C0CD2">
              <w:rPr>
                <w:rFonts w:ascii="Calibri" w:eastAsia="Times New Roman" w:hAnsi="Calibri" w:cs="Calibri"/>
                <w:color w:val="000000"/>
              </w:rPr>
              <w:t>Eriophyllum</w:t>
            </w:r>
            <w:proofErr w:type="spellEnd"/>
            <w:r w:rsidRPr="003C0CD2">
              <w:rPr>
                <w:rFonts w:ascii="Calibri" w:eastAsia="Times New Roman" w:hAnsi="Calibri" w:cs="Calibri"/>
                <w:color w:val="000000"/>
              </w:rPr>
              <w:t>)</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Spring rain + Phenology + Time + (1|Patch)</w:t>
            </w:r>
          </w:p>
        </w:tc>
        <w:tc>
          <w:tcPr>
            <w:tcW w:w="3060" w:type="dxa"/>
            <w:tcBorders>
              <w:top w:val="nil"/>
              <w:left w:val="nil"/>
              <w:bottom w:val="single" w:sz="4" w:space="0" w:color="auto"/>
              <w:right w:val="nil"/>
            </w:tcBorders>
            <w:shd w:val="clear" w:color="auto" w:fill="auto"/>
            <w:noWrap/>
            <w:vAlign w:val="center"/>
            <w:hideMark/>
          </w:tcPr>
          <w:p w14:paraId="62831610"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Best fit</w:t>
            </w:r>
          </w:p>
        </w:tc>
        <w:tc>
          <w:tcPr>
            <w:tcW w:w="1140" w:type="dxa"/>
            <w:tcBorders>
              <w:top w:val="nil"/>
              <w:left w:val="nil"/>
              <w:bottom w:val="single" w:sz="4" w:space="0" w:color="auto"/>
              <w:right w:val="nil"/>
            </w:tcBorders>
            <w:shd w:val="clear" w:color="auto" w:fill="auto"/>
            <w:noWrap/>
            <w:vAlign w:val="center"/>
            <w:hideMark/>
          </w:tcPr>
          <w:p w14:paraId="59F26151"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0</w:t>
            </w:r>
          </w:p>
        </w:tc>
      </w:tr>
      <w:tr w:rsidR="003C0CD2" w:rsidRPr="003C0CD2" w14:paraId="3CEB0714"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1A1123F4"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 xml:space="preserve">E. </w:t>
            </w:r>
            <w:proofErr w:type="spellStart"/>
            <w:r w:rsidRPr="003C0CD2">
              <w:rPr>
                <w:rFonts w:ascii="Calibri" w:eastAsia="Times New Roman" w:hAnsi="Calibri" w:cs="Calibri"/>
                <w:i/>
                <w:iCs/>
                <w:color w:val="000000"/>
              </w:rPr>
              <w:t>staechadifolium</w:t>
            </w:r>
            <w:proofErr w:type="spellEnd"/>
          </w:p>
        </w:tc>
        <w:tc>
          <w:tcPr>
            <w:tcW w:w="7520" w:type="dxa"/>
            <w:tcBorders>
              <w:top w:val="nil"/>
              <w:left w:val="nil"/>
              <w:bottom w:val="single" w:sz="4" w:space="0" w:color="auto"/>
              <w:right w:val="nil"/>
            </w:tcBorders>
            <w:shd w:val="clear" w:color="auto" w:fill="auto"/>
            <w:noWrap/>
            <w:vAlign w:val="center"/>
            <w:hideMark/>
          </w:tcPr>
          <w:p w14:paraId="1E9D0862"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w:t>
            </w:r>
            <w:proofErr w:type="spellStart"/>
            <w:r w:rsidRPr="003C0CD2">
              <w:rPr>
                <w:rFonts w:ascii="Calibri" w:eastAsia="Times New Roman" w:hAnsi="Calibri" w:cs="Calibri"/>
                <w:color w:val="000000"/>
              </w:rPr>
              <w:t>Eriophyllum</w:t>
            </w:r>
            <w:proofErr w:type="spellEnd"/>
            <w:r w:rsidRPr="003C0CD2">
              <w:rPr>
                <w:rFonts w:ascii="Calibri" w:eastAsia="Times New Roman" w:hAnsi="Calibri" w:cs="Calibri"/>
                <w:color w:val="000000"/>
              </w:rPr>
              <w:t>)</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Spring rain + Phenology + Time + Time*Spring rain + (1|Patch)</w:t>
            </w:r>
          </w:p>
        </w:tc>
        <w:tc>
          <w:tcPr>
            <w:tcW w:w="3060" w:type="dxa"/>
            <w:tcBorders>
              <w:top w:val="nil"/>
              <w:left w:val="nil"/>
              <w:bottom w:val="single" w:sz="4" w:space="0" w:color="auto"/>
              <w:right w:val="nil"/>
            </w:tcBorders>
            <w:shd w:val="clear" w:color="auto" w:fill="auto"/>
            <w:noWrap/>
            <w:vAlign w:val="center"/>
            <w:hideMark/>
          </w:tcPr>
          <w:p w14:paraId="095748AF"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 Time*Spring rain</w:t>
            </w:r>
          </w:p>
        </w:tc>
        <w:tc>
          <w:tcPr>
            <w:tcW w:w="1140" w:type="dxa"/>
            <w:tcBorders>
              <w:top w:val="nil"/>
              <w:left w:val="nil"/>
              <w:bottom w:val="single" w:sz="4" w:space="0" w:color="auto"/>
              <w:right w:val="nil"/>
            </w:tcBorders>
            <w:shd w:val="clear" w:color="auto" w:fill="auto"/>
            <w:noWrap/>
            <w:vAlign w:val="center"/>
            <w:hideMark/>
          </w:tcPr>
          <w:p w14:paraId="748C1413"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-1.96</w:t>
            </w:r>
          </w:p>
        </w:tc>
      </w:tr>
      <w:tr w:rsidR="003C0CD2" w:rsidRPr="003C0CD2" w14:paraId="70EFBBE0"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1F7B4C94"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 xml:space="preserve">E. </w:t>
            </w:r>
            <w:proofErr w:type="spellStart"/>
            <w:r w:rsidRPr="003C0CD2">
              <w:rPr>
                <w:rFonts w:ascii="Calibri" w:eastAsia="Times New Roman" w:hAnsi="Calibri" w:cs="Calibri"/>
                <w:i/>
                <w:iCs/>
                <w:color w:val="000000"/>
              </w:rPr>
              <w:t>staechadifolium</w:t>
            </w:r>
            <w:proofErr w:type="spellEnd"/>
          </w:p>
        </w:tc>
        <w:tc>
          <w:tcPr>
            <w:tcW w:w="7520" w:type="dxa"/>
            <w:tcBorders>
              <w:top w:val="nil"/>
              <w:left w:val="nil"/>
              <w:bottom w:val="single" w:sz="4" w:space="0" w:color="auto"/>
              <w:right w:val="nil"/>
            </w:tcBorders>
            <w:shd w:val="clear" w:color="auto" w:fill="auto"/>
            <w:noWrap/>
            <w:vAlign w:val="center"/>
            <w:hideMark/>
          </w:tcPr>
          <w:p w14:paraId="58359A16"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w:t>
            </w:r>
            <w:proofErr w:type="spellStart"/>
            <w:r w:rsidRPr="003C0CD2">
              <w:rPr>
                <w:rFonts w:ascii="Calibri" w:eastAsia="Times New Roman" w:hAnsi="Calibri" w:cs="Calibri"/>
                <w:color w:val="000000"/>
              </w:rPr>
              <w:t>Eriophyllum</w:t>
            </w:r>
            <w:proofErr w:type="spellEnd"/>
            <w:r w:rsidRPr="003C0CD2">
              <w:rPr>
                <w:rFonts w:ascii="Calibri" w:eastAsia="Times New Roman" w:hAnsi="Calibri" w:cs="Calibri"/>
                <w:color w:val="000000"/>
              </w:rPr>
              <w:t>)</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Spring rain + Phenology + (1|Patch)</w:t>
            </w:r>
          </w:p>
        </w:tc>
        <w:tc>
          <w:tcPr>
            <w:tcW w:w="3060" w:type="dxa"/>
            <w:tcBorders>
              <w:top w:val="nil"/>
              <w:left w:val="nil"/>
              <w:bottom w:val="single" w:sz="4" w:space="0" w:color="auto"/>
              <w:right w:val="nil"/>
            </w:tcBorders>
            <w:shd w:val="clear" w:color="auto" w:fill="auto"/>
            <w:noWrap/>
            <w:vAlign w:val="center"/>
            <w:hideMark/>
          </w:tcPr>
          <w:p w14:paraId="1B653368"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 Time</w:t>
            </w:r>
          </w:p>
        </w:tc>
        <w:tc>
          <w:tcPr>
            <w:tcW w:w="1140" w:type="dxa"/>
            <w:tcBorders>
              <w:top w:val="nil"/>
              <w:left w:val="nil"/>
              <w:bottom w:val="single" w:sz="4" w:space="0" w:color="auto"/>
              <w:right w:val="nil"/>
            </w:tcBorders>
            <w:shd w:val="clear" w:color="auto" w:fill="auto"/>
            <w:noWrap/>
            <w:vAlign w:val="center"/>
            <w:hideMark/>
          </w:tcPr>
          <w:p w14:paraId="1471E876"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1.86</w:t>
            </w:r>
          </w:p>
        </w:tc>
      </w:tr>
      <w:tr w:rsidR="003C0CD2" w:rsidRPr="003C0CD2" w14:paraId="399E7095"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38076561"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 xml:space="preserve">E. </w:t>
            </w:r>
            <w:proofErr w:type="spellStart"/>
            <w:r w:rsidRPr="003C0CD2">
              <w:rPr>
                <w:rFonts w:ascii="Calibri" w:eastAsia="Times New Roman" w:hAnsi="Calibri" w:cs="Calibri"/>
                <w:i/>
                <w:iCs/>
                <w:color w:val="000000"/>
              </w:rPr>
              <w:t>staechadifolium</w:t>
            </w:r>
            <w:proofErr w:type="spellEnd"/>
          </w:p>
        </w:tc>
        <w:tc>
          <w:tcPr>
            <w:tcW w:w="7520" w:type="dxa"/>
            <w:tcBorders>
              <w:top w:val="nil"/>
              <w:left w:val="nil"/>
              <w:bottom w:val="single" w:sz="4" w:space="0" w:color="auto"/>
              <w:right w:val="nil"/>
            </w:tcBorders>
            <w:shd w:val="clear" w:color="auto" w:fill="auto"/>
            <w:noWrap/>
            <w:vAlign w:val="center"/>
            <w:hideMark/>
          </w:tcPr>
          <w:p w14:paraId="0EC90E63"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w:t>
            </w:r>
            <w:proofErr w:type="spellStart"/>
            <w:r w:rsidRPr="003C0CD2">
              <w:rPr>
                <w:rFonts w:ascii="Calibri" w:eastAsia="Times New Roman" w:hAnsi="Calibri" w:cs="Calibri"/>
                <w:color w:val="000000"/>
              </w:rPr>
              <w:t>Eriophyllum</w:t>
            </w:r>
            <w:proofErr w:type="spellEnd"/>
            <w:r w:rsidRPr="003C0CD2">
              <w:rPr>
                <w:rFonts w:ascii="Calibri" w:eastAsia="Times New Roman" w:hAnsi="Calibri" w:cs="Calibri"/>
                <w:color w:val="000000"/>
              </w:rPr>
              <w:t>)</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Phenology + Time + (1|Patch)</w:t>
            </w:r>
          </w:p>
        </w:tc>
        <w:tc>
          <w:tcPr>
            <w:tcW w:w="3060" w:type="dxa"/>
            <w:tcBorders>
              <w:top w:val="nil"/>
              <w:left w:val="nil"/>
              <w:bottom w:val="single" w:sz="4" w:space="0" w:color="auto"/>
              <w:right w:val="nil"/>
            </w:tcBorders>
            <w:shd w:val="clear" w:color="auto" w:fill="auto"/>
            <w:noWrap/>
            <w:vAlign w:val="center"/>
            <w:hideMark/>
          </w:tcPr>
          <w:p w14:paraId="52399EC4"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 Spring rain</w:t>
            </w:r>
          </w:p>
        </w:tc>
        <w:tc>
          <w:tcPr>
            <w:tcW w:w="1140" w:type="dxa"/>
            <w:tcBorders>
              <w:top w:val="nil"/>
              <w:left w:val="nil"/>
              <w:bottom w:val="single" w:sz="4" w:space="0" w:color="auto"/>
              <w:right w:val="nil"/>
            </w:tcBorders>
            <w:shd w:val="clear" w:color="auto" w:fill="auto"/>
            <w:noWrap/>
            <w:vAlign w:val="center"/>
            <w:hideMark/>
          </w:tcPr>
          <w:p w14:paraId="078CA4E4"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2.72</w:t>
            </w:r>
          </w:p>
        </w:tc>
      </w:tr>
      <w:tr w:rsidR="003C0CD2" w:rsidRPr="003C0CD2" w14:paraId="0ED3EC3E"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0E51CEFC"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 xml:space="preserve">E. </w:t>
            </w:r>
            <w:proofErr w:type="spellStart"/>
            <w:r w:rsidRPr="003C0CD2">
              <w:rPr>
                <w:rFonts w:ascii="Calibri" w:eastAsia="Times New Roman" w:hAnsi="Calibri" w:cs="Calibri"/>
                <w:i/>
                <w:iCs/>
                <w:color w:val="000000"/>
              </w:rPr>
              <w:t>staechadifolium</w:t>
            </w:r>
            <w:proofErr w:type="spellEnd"/>
          </w:p>
        </w:tc>
        <w:tc>
          <w:tcPr>
            <w:tcW w:w="7520" w:type="dxa"/>
            <w:tcBorders>
              <w:top w:val="nil"/>
              <w:left w:val="nil"/>
              <w:bottom w:val="single" w:sz="4" w:space="0" w:color="auto"/>
              <w:right w:val="nil"/>
            </w:tcBorders>
            <w:shd w:val="clear" w:color="auto" w:fill="auto"/>
            <w:noWrap/>
            <w:vAlign w:val="center"/>
            <w:hideMark/>
          </w:tcPr>
          <w:p w14:paraId="737E5EA1"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w:t>
            </w:r>
            <w:proofErr w:type="spellStart"/>
            <w:r w:rsidRPr="003C0CD2">
              <w:rPr>
                <w:rFonts w:ascii="Calibri" w:eastAsia="Times New Roman" w:hAnsi="Calibri" w:cs="Calibri"/>
                <w:color w:val="000000"/>
              </w:rPr>
              <w:t>Eriophyllum</w:t>
            </w:r>
            <w:proofErr w:type="spellEnd"/>
            <w:r w:rsidRPr="003C0CD2">
              <w:rPr>
                <w:rFonts w:ascii="Calibri" w:eastAsia="Times New Roman" w:hAnsi="Calibri" w:cs="Calibri"/>
                <w:color w:val="000000"/>
              </w:rPr>
              <w:t>)</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~Spring rain + Time + (1|Patch)</w:t>
            </w:r>
          </w:p>
        </w:tc>
        <w:tc>
          <w:tcPr>
            <w:tcW w:w="3060" w:type="dxa"/>
            <w:tcBorders>
              <w:top w:val="nil"/>
              <w:left w:val="nil"/>
              <w:bottom w:val="single" w:sz="4" w:space="0" w:color="auto"/>
              <w:right w:val="nil"/>
            </w:tcBorders>
            <w:shd w:val="clear" w:color="auto" w:fill="auto"/>
            <w:noWrap/>
            <w:vAlign w:val="center"/>
            <w:hideMark/>
          </w:tcPr>
          <w:p w14:paraId="52013276"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 Phenology</w:t>
            </w:r>
          </w:p>
        </w:tc>
        <w:tc>
          <w:tcPr>
            <w:tcW w:w="1140" w:type="dxa"/>
            <w:tcBorders>
              <w:top w:val="nil"/>
              <w:left w:val="nil"/>
              <w:bottom w:val="single" w:sz="4" w:space="0" w:color="auto"/>
              <w:right w:val="nil"/>
            </w:tcBorders>
            <w:shd w:val="clear" w:color="auto" w:fill="auto"/>
            <w:noWrap/>
            <w:vAlign w:val="center"/>
            <w:hideMark/>
          </w:tcPr>
          <w:p w14:paraId="12F9A8F8"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9.65</w:t>
            </w:r>
          </w:p>
        </w:tc>
      </w:tr>
      <w:tr w:rsidR="003C0CD2" w:rsidRPr="003C0CD2" w14:paraId="5774CB9F" w14:textId="77777777" w:rsidTr="003C0CD2">
        <w:trPr>
          <w:trHeight w:val="324"/>
        </w:trPr>
        <w:tc>
          <w:tcPr>
            <w:tcW w:w="2040" w:type="dxa"/>
            <w:tcBorders>
              <w:top w:val="nil"/>
              <w:left w:val="nil"/>
              <w:bottom w:val="single" w:sz="4" w:space="0" w:color="auto"/>
              <w:right w:val="nil"/>
            </w:tcBorders>
            <w:shd w:val="clear" w:color="auto" w:fill="auto"/>
            <w:vAlign w:val="center"/>
            <w:hideMark/>
          </w:tcPr>
          <w:p w14:paraId="731AB833" w14:textId="77777777" w:rsidR="003C0CD2" w:rsidRPr="003C0CD2" w:rsidRDefault="003C0CD2" w:rsidP="003C0CD2">
            <w:pPr>
              <w:spacing w:after="0" w:line="240" w:lineRule="auto"/>
              <w:rPr>
                <w:rFonts w:ascii="Calibri" w:eastAsia="Times New Roman" w:hAnsi="Calibri" w:cs="Calibri"/>
                <w:i/>
                <w:iCs/>
                <w:color w:val="000000"/>
              </w:rPr>
            </w:pPr>
            <w:r w:rsidRPr="003C0CD2">
              <w:rPr>
                <w:rFonts w:ascii="Calibri" w:eastAsia="Times New Roman" w:hAnsi="Calibri" w:cs="Calibri"/>
                <w:i/>
                <w:iCs/>
                <w:color w:val="000000"/>
              </w:rPr>
              <w:t xml:space="preserve">E. </w:t>
            </w:r>
            <w:proofErr w:type="spellStart"/>
            <w:r w:rsidRPr="003C0CD2">
              <w:rPr>
                <w:rFonts w:ascii="Calibri" w:eastAsia="Times New Roman" w:hAnsi="Calibri" w:cs="Calibri"/>
                <w:i/>
                <w:iCs/>
                <w:color w:val="000000"/>
              </w:rPr>
              <w:t>staechadifolium</w:t>
            </w:r>
            <w:proofErr w:type="spellEnd"/>
          </w:p>
        </w:tc>
        <w:tc>
          <w:tcPr>
            <w:tcW w:w="7520" w:type="dxa"/>
            <w:tcBorders>
              <w:top w:val="nil"/>
              <w:left w:val="nil"/>
              <w:bottom w:val="single" w:sz="4" w:space="0" w:color="auto"/>
              <w:right w:val="nil"/>
            </w:tcBorders>
            <w:shd w:val="clear" w:color="auto" w:fill="auto"/>
            <w:noWrap/>
            <w:vAlign w:val="center"/>
            <w:hideMark/>
          </w:tcPr>
          <w:p w14:paraId="631966C6"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w:t>
            </w:r>
            <w:proofErr w:type="spellStart"/>
            <w:r w:rsidRPr="003C0CD2">
              <w:rPr>
                <w:rFonts w:ascii="Calibri" w:eastAsia="Times New Roman" w:hAnsi="Calibri" w:cs="Calibri"/>
                <w:color w:val="000000"/>
              </w:rPr>
              <w:t>Eriophyllum</w:t>
            </w:r>
            <w:proofErr w:type="spellEnd"/>
            <w:r w:rsidRPr="003C0CD2">
              <w:rPr>
                <w:rFonts w:ascii="Calibri" w:eastAsia="Times New Roman" w:hAnsi="Calibri" w:cs="Calibri"/>
                <w:color w:val="000000"/>
              </w:rPr>
              <w:t>)</w:t>
            </w:r>
            <w:r w:rsidRPr="003C0CD2">
              <w:rPr>
                <w:rFonts w:ascii="Calibri" w:eastAsia="Times New Roman" w:hAnsi="Calibri" w:cs="Calibri"/>
                <w:color w:val="000000"/>
                <w:vertAlign w:val="superscript"/>
              </w:rPr>
              <w:t>0.5</w:t>
            </w:r>
            <w:r w:rsidRPr="003C0CD2">
              <w:rPr>
                <w:rFonts w:ascii="Calibri" w:eastAsia="Times New Roman" w:hAnsi="Calibri" w:cs="Calibri"/>
                <w:color w:val="000000"/>
              </w:rPr>
              <w:t xml:space="preserve">~Growing year rain + </w:t>
            </w:r>
            <w:proofErr w:type="spellStart"/>
            <w:r w:rsidRPr="003C0CD2">
              <w:rPr>
                <w:rFonts w:ascii="Calibri" w:eastAsia="Times New Roman" w:hAnsi="Calibri" w:cs="Calibri"/>
                <w:color w:val="000000"/>
              </w:rPr>
              <w:t>Precipday</w:t>
            </w:r>
            <w:proofErr w:type="spellEnd"/>
            <w:r w:rsidRPr="003C0CD2">
              <w:rPr>
                <w:rFonts w:ascii="Calibri" w:eastAsia="Times New Roman" w:hAnsi="Calibri" w:cs="Calibri"/>
                <w:color w:val="000000"/>
              </w:rPr>
              <w:t xml:space="preserve"> + Time + (1|Patch)</w:t>
            </w:r>
          </w:p>
        </w:tc>
        <w:tc>
          <w:tcPr>
            <w:tcW w:w="3060" w:type="dxa"/>
            <w:tcBorders>
              <w:top w:val="nil"/>
              <w:left w:val="nil"/>
              <w:bottom w:val="single" w:sz="4" w:space="0" w:color="auto"/>
              <w:right w:val="nil"/>
            </w:tcBorders>
            <w:shd w:val="clear" w:color="auto" w:fill="auto"/>
            <w:noWrap/>
            <w:vAlign w:val="center"/>
            <w:hideMark/>
          </w:tcPr>
          <w:p w14:paraId="6088A9A5" w14:textId="77777777" w:rsidR="003C0CD2" w:rsidRPr="003C0CD2" w:rsidRDefault="003C0CD2" w:rsidP="003C0CD2">
            <w:pPr>
              <w:spacing w:after="0" w:line="240" w:lineRule="auto"/>
              <w:rPr>
                <w:rFonts w:ascii="Calibri" w:eastAsia="Times New Roman" w:hAnsi="Calibri" w:cs="Calibri"/>
                <w:color w:val="000000"/>
              </w:rPr>
            </w:pPr>
            <w:r w:rsidRPr="003C0CD2">
              <w:rPr>
                <w:rFonts w:ascii="Calibri" w:eastAsia="Times New Roman" w:hAnsi="Calibri" w:cs="Calibri"/>
                <w:color w:val="000000"/>
              </w:rPr>
              <w:t>Growing year rain/ Spring rain</w:t>
            </w:r>
          </w:p>
        </w:tc>
        <w:tc>
          <w:tcPr>
            <w:tcW w:w="1140" w:type="dxa"/>
            <w:tcBorders>
              <w:top w:val="nil"/>
              <w:left w:val="nil"/>
              <w:bottom w:val="single" w:sz="4" w:space="0" w:color="auto"/>
              <w:right w:val="nil"/>
            </w:tcBorders>
            <w:shd w:val="clear" w:color="auto" w:fill="auto"/>
            <w:noWrap/>
            <w:vAlign w:val="center"/>
            <w:hideMark/>
          </w:tcPr>
          <w:p w14:paraId="75E11879" w14:textId="77777777" w:rsidR="003C0CD2" w:rsidRPr="003C0CD2" w:rsidRDefault="003C0CD2" w:rsidP="003C0CD2">
            <w:pPr>
              <w:spacing w:after="0" w:line="240" w:lineRule="auto"/>
              <w:jc w:val="center"/>
              <w:rPr>
                <w:rFonts w:ascii="Calibri" w:eastAsia="Times New Roman" w:hAnsi="Calibri" w:cs="Calibri"/>
                <w:color w:val="000000"/>
              </w:rPr>
            </w:pPr>
            <w:r w:rsidRPr="003C0CD2">
              <w:rPr>
                <w:rFonts w:ascii="Calibri" w:eastAsia="Times New Roman" w:hAnsi="Calibri" w:cs="Calibri"/>
                <w:color w:val="000000"/>
              </w:rPr>
              <w:t>4.09</w:t>
            </w:r>
          </w:p>
        </w:tc>
      </w:tr>
    </w:tbl>
    <w:p w14:paraId="5BC671ED" w14:textId="69440A90" w:rsidR="003C0CD2" w:rsidRDefault="003C0CD2">
      <w:pPr>
        <w:sectPr w:rsidR="003C0CD2" w:rsidSect="002B7606">
          <w:pgSz w:w="15840" w:h="12240" w:orient="landscape"/>
          <w:pgMar w:top="1440" w:right="1710" w:bottom="1440" w:left="1440" w:header="720" w:footer="720" w:gutter="0"/>
          <w:cols w:space="720"/>
          <w:docGrid w:linePitch="360"/>
        </w:sectPr>
      </w:pPr>
    </w:p>
    <w:p w14:paraId="7155605C" w14:textId="735E8B0D" w:rsidR="004E4037" w:rsidRDefault="004E4037"/>
    <w:p w14:paraId="0D0965A4" w14:textId="3C8CF80E" w:rsidR="004E4037" w:rsidRDefault="004E4037"/>
    <w:tbl>
      <w:tblPr>
        <w:tblW w:w="8990" w:type="dxa"/>
        <w:tblLook w:val="04A0" w:firstRow="1" w:lastRow="0" w:firstColumn="1" w:lastColumn="0" w:noHBand="0" w:noVBand="1"/>
      </w:tblPr>
      <w:tblGrid>
        <w:gridCol w:w="3176"/>
        <w:gridCol w:w="1113"/>
        <w:gridCol w:w="2386"/>
        <w:gridCol w:w="718"/>
        <w:gridCol w:w="1597"/>
      </w:tblGrid>
      <w:tr w:rsidR="004E4037" w:rsidRPr="004E4037" w14:paraId="2F658F47" w14:textId="77777777" w:rsidTr="00BF2D76">
        <w:trPr>
          <w:trHeight w:val="288"/>
        </w:trPr>
        <w:tc>
          <w:tcPr>
            <w:tcW w:w="8990" w:type="dxa"/>
            <w:gridSpan w:val="5"/>
            <w:tcBorders>
              <w:top w:val="nil"/>
              <w:left w:val="nil"/>
              <w:bottom w:val="nil"/>
              <w:right w:val="nil"/>
            </w:tcBorders>
            <w:shd w:val="clear" w:color="auto" w:fill="auto"/>
            <w:noWrap/>
            <w:vAlign w:val="bottom"/>
            <w:hideMark/>
          </w:tcPr>
          <w:p w14:paraId="63117294" w14:textId="77777777" w:rsidR="004E4037" w:rsidRPr="004E4037" w:rsidRDefault="004E4037" w:rsidP="004E4037">
            <w:pPr>
              <w:spacing w:after="0" w:line="240" w:lineRule="auto"/>
              <w:rPr>
                <w:rFonts w:ascii="Calibri" w:eastAsia="Times New Roman" w:hAnsi="Calibri" w:cs="Calibri"/>
                <w:color w:val="000000"/>
              </w:rPr>
            </w:pPr>
            <w:r w:rsidRPr="004E4037">
              <w:rPr>
                <w:rFonts w:ascii="Calibri" w:eastAsia="Times New Roman" w:hAnsi="Calibri" w:cs="Calibri"/>
                <w:color w:val="000000"/>
              </w:rPr>
              <w:t xml:space="preserve">Table S4. Predictors in the </w:t>
            </w:r>
            <w:r w:rsidRPr="004E4037">
              <w:rPr>
                <w:rFonts w:ascii="Calibri" w:eastAsia="Times New Roman" w:hAnsi="Calibri" w:cs="Calibri"/>
                <w:i/>
                <w:iCs/>
                <w:color w:val="000000"/>
              </w:rPr>
              <w:t>Bombus</w:t>
            </w:r>
            <w:r w:rsidRPr="004E4037">
              <w:rPr>
                <w:rFonts w:ascii="Calibri" w:eastAsia="Times New Roman" w:hAnsi="Calibri" w:cs="Calibri"/>
                <w:color w:val="000000"/>
              </w:rPr>
              <w:t xml:space="preserve"> abundance model, with estimates for both the original version </w:t>
            </w:r>
          </w:p>
        </w:tc>
      </w:tr>
      <w:tr w:rsidR="004E4037" w:rsidRPr="004E4037" w14:paraId="4FEAFB46" w14:textId="77777777" w:rsidTr="00BF2D76">
        <w:trPr>
          <w:trHeight w:val="288"/>
        </w:trPr>
        <w:tc>
          <w:tcPr>
            <w:tcW w:w="8990" w:type="dxa"/>
            <w:gridSpan w:val="5"/>
            <w:tcBorders>
              <w:top w:val="nil"/>
              <w:left w:val="nil"/>
              <w:bottom w:val="nil"/>
              <w:right w:val="nil"/>
            </w:tcBorders>
            <w:shd w:val="clear" w:color="auto" w:fill="auto"/>
            <w:noWrap/>
            <w:vAlign w:val="bottom"/>
            <w:hideMark/>
          </w:tcPr>
          <w:p w14:paraId="249AC20E" w14:textId="77777777" w:rsidR="004E4037" w:rsidRDefault="004E4037" w:rsidP="004E4037">
            <w:pPr>
              <w:spacing w:after="0" w:line="240" w:lineRule="auto"/>
              <w:rPr>
                <w:rFonts w:ascii="Calibri" w:eastAsia="Times New Roman" w:hAnsi="Calibri" w:cs="Calibri"/>
                <w:color w:val="000000"/>
              </w:rPr>
            </w:pPr>
            <w:r w:rsidRPr="004E4037">
              <w:rPr>
                <w:rFonts w:ascii="Calibri" w:eastAsia="Times New Roman" w:hAnsi="Calibri" w:cs="Calibri"/>
                <w:color w:val="000000"/>
              </w:rPr>
              <w:t xml:space="preserve">(Thomson 2016) and the corrected version used in the current analyses. The structure of the best-fit </w:t>
            </w:r>
            <w:r w:rsidR="00BF2D76">
              <w:rPr>
                <w:rFonts w:ascii="Calibri" w:eastAsia="Times New Roman" w:hAnsi="Calibri" w:cs="Calibri"/>
                <w:color w:val="000000"/>
              </w:rPr>
              <w:t>model (predictors included) was not affected by these corrections.</w:t>
            </w:r>
          </w:p>
          <w:p w14:paraId="663665C4" w14:textId="4A7C7B80" w:rsidR="00BF2D76" w:rsidRPr="004E4037" w:rsidRDefault="00BF2D76" w:rsidP="004E4037">
            <w:pPr>
              <w:spacing w:after="0" w:line="240" w:lineRule="auto"/>
              <w:rPr>
                <w:rFonts w:ascii="Calibri" w:eastAsia="Times New Roman" w:hAnsi="Calibri" w:cs="Calibri"/>
                <w:color w:val="000000"/>
              </w:rPr>
            </w:pPr>
          </w:p>
        </w:tc>
      </w:tr>
      <w:tr w:rsidR="004E4037" w:rsidRPr="004E4037" w14:paraId="2D2FCA03" w14:textId="77777777" w:rsidTr="00BF2D76">
        <w:trPr>
          <w:trHeight w:val="312"/>
        </w:trPr>
        <w:tc>
          <w:tcPr>
            <w:tcW w:w="3176" w:type="dxa"/>
            <w:tcBorders>
              <w:top w:val="double" w:sz="6" w:space="0" w:color="auto"/>
              <w:left w:val="nil"/>
              <w:bottom w:val="double" w:sz="6" w:space="0" w:color="auto"/>
              <w:right w:val="nil"/>
            </w:tcBorders>
            <w:shd w:val="clear" w:color="auto" w:fill="auto"/>
            <w:noWrap/>
            <w:vAlign w:val="bottom"/>
            <w:hideMark/>
          </w:tcPr>
          <w:p w14:paraId="7002B0C2" w14:textId="77777777" w:rsidR="004E4037" w:rsidRPr="004E4037" w:rsidRDefault="004E4037" w:rsidP="004E4037">
            <w:pPr>
              <w:spacing w:after="0" w:line="240" w:lineRule="auto"/>
              <w:rPr>
                <w:rFonts w:ascii="Calibri" w:eastAsia="Times New Roman" w:hAnsi="Calibri" w:cs="Calibri"/>
                <w:b/>
                <w:bCs/>
                <w:color w:val="000000"/>
              </w:rPr>
            </w:pPr>
            <w:r w:rsidRPr="004E4037">
              <w:rPr>
                <w:rFonts w:ascii="Calibri" w:eastAsia="Times New Roman" w:hAnsi="Calibri" w:cs="Calibri"/>
                <w:b/>
                <w:bCs/>
                <w:color w:val="000000"/>
              </w:rPr>
              <w:t>Factor</w:t>
            </w:r>
          </w:p>
        </w:tc>
        <w:tc>
          <w:tcPr>
            <w:tcW w:w="1113" w:type="dxa"/>
            <w:tcBorders>
              <w:top w:val="double" w:sz="6" w:space="0" w:color="auto"/>
              <w:left w:val="nil"/>
              <w:bottom w:val="double" w:sz="6" w:space="0" w:color="auto"/>
              <w:right w:val="nil"/>
            </w:tcBorders>
            <w:shd w:val="clear" w:color="auto" w:fill="auto"/>
            <w:noWrap/>
            <w:vAlign w:val="bottom"/>
            <w:hideMark/>
          </w:tcPr>
          <w:p w14:paraId="3243EE1D" w14:textId="77777777" w:rsidR="004E4037" w:rsidRPr="004E4037" w:rsidRDefault="004E4037" w:rsidP="004E4037">
            <w:pPr>
              <w:spacing w:after="0" w:line="240" w:lineRule="auto"/>
              <w:rPr>
                <w:rFonts w:ascii="Calibri" w:eastAsia="Times New Roman" w:hAnsi="Calibri" w:cs="Calibri"/>
                <w:b/>
                <w:bCs/>
                <w:color w:val="000000"/>
              </w:rPr>
            </w:pPr>
            <w:r w:rsidRPr="004E4037">
              <w:rPr>
                <w:rFonts w:ascii="Calibri" w:eastAsia="Times New Roman" w:hAnsi="Calibri" w:cs="Calibri"/>
                <w:b/>
                <w:bCs/>
                <w:color w:val="000000"/>
              </w:rPr>
              <w:t>Estimate</w:t>
            </w:r>
          </w:p>
        </w:tc>
        <w:tc>
          <w:tcPr>
            <w:tcW w:w="2386" w:type="dxa"/>
            <w:tcBorders>
              <w:top w:val="double" w:sz="6" w:space="0" w:color="auto"/>
              <w:left w:val="nil"/>
              <w:bottom w:val="double" w:sz="6" w:space="0" w:color="auto"/>
              <w:right w:val="nil"/>
            </w:tcBorders>
            <w:shd w:val="clear" w:color="auto" w:fill="auto"/>
            <w:noWrap/>
            <w:vAlign w:val="bottom"/>
            <w:hideMark/>
          </w:tcPr>
          <w:p w14:paraId="7312927E" w14:textId="77777777" w:rsidR="004E4037" w:rsidRPr="004E4037" w:rsidRDefault="004E4037" w:rsidP="004E4037">
            <w:pPr>
              <w:spacing w:after="0" w:line="240" w:lineRule="auto"/>
              <w:rPr>
                <w:rFonts w:ascii="Calibri" w:eastAsia="Times New Roman" w:hAnsi="Calibri" w:cs="Calibri"/>
                <w:b/>
                <w:bCs/>
                <w:color w:val="000000"/>
              </w:rPr>
            </w:pPr>
            <w:r w:rsidRPr="004E4037">
              <w:rPr>
                <w:rFonts w:ascii="Calibri" w:eastAsia="Times New Roman" w:hAnsi="Calibri" w:cs="Calibri"/>
                <w:b/>
                <w:bCs/>
                <w:color w:val="000000"/>
              </w:rPr>
              <w:t>Corrected Estimate</w:t>
            </w:r>
          </w:p>
        </w:tc>
        <w:tc>
          <w:tcPr>
            <w:tcW w:w="718" w:type="dxa"/>
            <w:tcBorders>
              <w:top w:val="double" w:sz="6" w:space="0" w:color="auto"/>
              <w:left w:val="nil"/>
              <w:bottom w:val="double" w:sz="6" w:space="0" w:color="auto"/>
              <w:right w:val="nil"/>
            </w:tcBorders>
            <w:shd w:val="clear" w:color="auto" w:fill="auto"/>
            <w:noWrap/>
            <w:vAlign w:val="bottom"/>
            <w:hideMark/>
          </w:tcPr>
          <w:p w14:paraId="2A8AE250" w14:textId="77777777" w:rsidR="004E4037" w:rsidRPr="004E4037" w:rsidRDefault="004E4037" w:rsidP="004E4037">
            <w:pPr>
              <w:spacing w:after="0" w:line="240" w:lineRule="auto"/>
              <w:rPr>
                <w:rFonts w:ascii="Calibri" w:eastAsia="Times New Roman" w:hAnsi="Calibri" w:cs="Calibri"/>
                <w:b/>
                <w:bCs/>
                <w:color w:val="000000"/>
              </w:rPr>
            </w:pPr>
            <w:r w:rsidRPr="004E4037">
              <w:rPr>
                <w:rFonts w:ascii="Calibri" w:eastAsia="Times New Roman" w:hAnsi="Calibri" w:cs="Calibri"/>
                <w:b/>
                <w:bCs/>
                <w:color w:val="000000"/>
              </w:rPr>
              <w:t>SE</w:t>
            </w:r>
          </w:p>
        </w:tc>
        <w:tc>
          <w:tcPr>
            <w:tcW w:w="1597" w:type="dxa"/>
            <w:tcBorders>
              <w:top w:val="double" w:sz="6" w:space="0" w:color="auto"/>
              <w:left w:val="nil"/>
              <w:bottom w:val="double" w:sz="6" w:space="0" w:color="auto"/>
              <w:right w:val="nil"/>
            </w:tcBorders>
            <w:shd w:val="clear" w:color="auto" w:fill="auto"/>
            <w:noWrap/>
            <w:vAlign w:val="bottom"/>
            <w:hideMark/>
          </w:tcPr>
          <w:p w14:paraId="2D18D854" w14:textId="77777777" w:rsidR="004E4037" w:rsidRPr="004E4037" w:rsidRDefault="004E4037" w:rsidP="004E4037">
            <w:pPr>
              <w:spacing w:after="0" w:line="240" w:lineRule="auto"/>
              <w:rPr>
                <w:rFonts w:ascii="Calibri" w:eastAsia="Times New Roman" w:hAnsi="Calibri" w:cs="Calibri"/>
                <w:b/>
                <w:bCs/>
                <w:color w:val="000000"/>
              </w:rPr>
            </w:pPr>
            <w:r w:rsidRPr="004E4037">
              <w:rPr>
                <w:rFonts w:ascii="Calibri" w:eastAsia="Times New Roman" w:hAnsi="Calibri" w:cs="Calibri"/>
                <w:b/>
                <w:bCs/>
                <w:color w:val="000000"/>
              </w:rPr>
              <w:t>Corrected SE</w:t>
            </w:r>
          </w:p>
        </w:tc>
      </w:tr>
      <w:tr w:rsidR="004E4037" w:rsidRPr="004E4037" w14:paraId="05BDAA95" w14:textId="77777777" w:rsidTr="00BF2D76">
        <w:trPr>
          <w:trHeight w:val="300"/>
        </w:trPr>
        <w:tc>
          <w:tcPr>
            <w:tcW w:w="3176" w:type="dxa"/>
            <w:tcBorders>
              <w:top w:val="nil"/>
              <w:left w:val="nil"/>
              <w:bottom w:val="nil"/>
              <w:right w:val="nil"/>
            </w:tcBorders>
            <w:shd w:val="clear" w:color="auto" w:fill="auto"/>
            <w:noWrap/>
            <w:vAlign w:val="bottom"/>
            <w:hideMark/>
          </w:tcPr>
          <w:p w14:paraId="1D65911C" w14:textId="77777777" w:rsidR="004E4037" w:rsidRPr="004E4037" w:rsidRDefault="004E4037" w:rsidP="004E4037">
            <w:pPr>
              <w:spacing w:after="0" w:line="240" w:lineRule="auto"/>
              <w:rPr>
                <w:rFonts w:ascii="Calibri" w:eastAsia="Times New Roman" w:hAnsi="Calibri" w:cs="Calibri"/>
                <w:color w:val="000000"/>
              </w:rPr>
            </w:pPr>
            <w:r w:rsidRPr="004E4037">
              <w:rPr>
                <w:rFonts w:ascii="Calibri" w:eastAsia="Times New Roman" w:hAnsi="Calibri" w:cs="Calibri"/>
                <w:color w:val="000000"/>
              </w:rPr>
              <w:t>(Intercept)</w:t>
            </w:r>
          </w:p>
        </w:tc>
        <w:tc>
          <w:tcPr>
            <w:tcW w:w="1113" w:type="dxa"/>
            <w:tcBorders>
              <w:top w:val="nil"/>
              <w:left w:val="nil"/>
              <w:bottom w:val="nil"/>
              <w:right w:val="nil"/>
            </w:tcBorders>
            <w:shd w:val="clear" w:color="auto" w:fill="auto"/>
            <w:noWrap/>
            <w:vAlign w:val="bottom"/>
            <w:hideMark/>
          </w:tcPr>
          <w:p w14:paraId="5C7CA59A"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-1.67</w:t>
            </w:r>
          </w:p>
        </w:tc>
        <w:tc>
          <w:tcPr>
            <w:tcW w:w="2386" w:type="dxa"/>
            <w:tcBorders>
              <w:top w:val="nil"/>
              <w:left w:val="nil"/>
              <w:bottom w:val="nil"/>
              <w:right w:val="nil"/>
            </w:tcBorders>
            <w:shd w:val="clear" w:color="auto" w:fill="auto"/>
            <w:noWrap/>
            <w:vAlign w:val="bottom"/>
            <w:hideMark/>
          </w:tcPr>
          <w:p w14:paraId="34E9FB42"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-1.94</w:t>
            </w:r>
          </w:p>
        </w:tc>
        <w:tc>
          <w:tcPr>
            <w:tcW w:w="718" w:type="dxa"/>
            <w:tcBorders>
              <w:top w:val="nil"/>
              <w:left w:val="nil"/>
              <w:bottom w:val="nil"/>
              <w:right w:val="nil"/>
            </w:tcBorders>
            <w:shd w:val="clear" w:color="auto" w:fill="auto"/>
            <w:noWrap/>
            <w:vAlign w:val="bottom"/>
            <w:hideMark/>
          </w:tcPr>
          <w:p w14:paraId="0F58E58D"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0.35</w:t>
            </w:r>
          </w:p>
        </w:tc>
        <w:tc>
          <w:tcPr>
            <w:tcW w:w="1597" w:type="dxa"/>
            <w:tcBorders>
              <w:top w:val="nil"/>
              <w:left w:val="nil"/>
              <w:bottom w:val="nil"/>
              <w:right w:val="nil"/>
            </w:tcBorders>
            <w:shd w:val="clear" w:color="auto" w:fill="auto"/>
            <w:noWrap/>
            <w:vAlign w:val="bottom"/>
            <w:hideMark/>
          </w:tcPr>
          <w:p w14:paraId="606B0C24"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0.34</w:t>
            </w:r>
          </w:p>
        </w:tc>
      </w:tr>
      <w:tr w:rsidR="004E4037" w:rsidRPr="004E4037" w14:paraId="053DF97B" w14:textId="77777777" w:rsidTr="00BF2D76">
        <w:trPr>
          <w:trHeight w:val="288"/>
        </w:trPr>
        <w:tc>
          <w:tcPr>
            <w:tcW w:w="3176" w:type="dxa"/>
            <w:tcBorders>
              <w:top w:val="nil"/>
              <w:left w:val="nil"/>
              <w:bottom w:val="nil"/>
              <w:right w:val="nil"/>
            </w:tcBorders>
            <w:shd w:val="clear" w:color="auto" w:fill="auto"/>
            <w:noWrap/>
            <w:vAlign w:val="center"/>
            <w:hideMark/>
          </w:tcPr>
          <w:p w14:paraId="5845C003" w14:textId="77777777" w:rsidR="004E4037" w:rsidRPr="004E4037" w:rsidRDefault="004E4037" w:rsidP="004E4037">
            <w:pPr>
              <w:spacing w:after="0" w:line="240" w:lineRule="auto"/>
              <w:rPr>
                <w:rFonts w:ascii="Calibri" w:eastAsia="Times New Roman" w:hAnsi="Calibri" w:cs="Calibri"/>
                <w:i/>
                <w:iCs/>
                <w:color w:val="000000"/>
              </w:rPr>
            </w:pPr>
            <w:proofErr w:type="spellStart"/>
            <w:r w:rsidRPr="004E4037">
              <w:rPr>
                <w:rFonts w:ascii="Calibri" w:eastAsia="Times New Roman" w:hAnsi="Calibri" w:cs="Calibri"/>
                <w:i/>
                <w:iCs/>
                <w:color w:val="000000"/>
              </w:rPr>
              <w:t>Apis</w:t>
            </w:r>
            <w:proofErr w:type="spellEnd"/>
            <w:r w:rsidRPr="004E4037">
              <w:rPr>
                <w:rFonts w:ascii="Calibri" w:eastAsia="Times New Roman" w:hAnsi="Calibri" w:cs="Calibri"/>
                <w:color w:val="000000"/>
              </w:rPr>
              <w:t xml:space="preserve"> density previous year</w:t>
            </w:r>
          </w:p>
        </w:tc>
        <w:tc>
          <w:tcPr>
            <w:tcW w:w="1113" w:type="dxa"/>
            <w:tcBorders>
              <w:top w:val="nil"/>
              <w:left w:val="nil"/>
              <w:bottom w:val="nil"/>
              <w:right w:val="nil"/>
            </w:tcBorders>
            <w:shd w:val="clear" w:color="auto" w:fill="auto"/>
            <w:noWrap/>
            <w:vAlign w:val="bottom"/>
            <w:hideMark/>
          </w:tcPr>
          <w:p w14:paraId="06E4218A"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-4.33</w:t>
            </w:r>
          </w:p>
        </w:tc>
        <w:tc>
          <w:tcPr>
            <w:tcW w:w="2386" w:type="dxa"/>
            <w:tcBorders>
              <w:top w:val="nil"/>
              <w:left w:val="nil"/>
              <w:bottom w:val="nil"/>
              <w:right w:val="nil"/>
            </w:tcBorders>
            <w:shd w:val="clear" w:color="auto" w:fill="auto"/>
            <w:noWrap/>
            <w:vAlign w:val="bottom"/>
            <w:hideMark/>
          </w:tcPr>
          <w:p w14:paraId="78E75491"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-4.52</w:t>
            </w:r>
          </w:p>
        </w:tc>
        <w:tc>
          <w:tcPr>
            <w:tcW w:w="718" w:type="dxa"/>
            <w:tcBorders>
              <w:top w:val="nil"/>
              <w:left w:val="nil"/>
              <w:bottom w:val="nil"/>
              <w:right w:val="nil"/>
            </w:tcBorders>
            <w:shd w:val="clear" w:color="auto" w:fill="auto"/>
            <w:noWrap/>
            <w:vAlign w:val="bottom"/>
            <w:hideMark/>
          </w:tcPr>
          <w:p w14:paraId="5DA429AC"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0.67</w:t>
            </w:r>
          </w:p>
        </w:tc>
        <w:tc>
          <w:tcPr>
            <w:tcW w:w="1597" w:type="dxa"/>
            <w:tcBorders>
              <w:top w:val="nil"/>
              <w:left w:val="nil"/>
              <w:bottom w:val="nil"/>
              <w:right w:val="nil"/>
            </w:tcBorders>
            <w:shd w:val="clear" w:color="auto" w:fill="auto"/>
            <w:noWrap/>
            <w:vAlign w:val="bottom"/>
            <w:hideMark/>
          </w:tcPr>
          <w:p w14:paraId="7DDF9402"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0.69</w:t>
            </w:r>
          </w:p>
        </w:tc>
      </w:tr>
      <w:tr w:rsidR="004E4037" w:rsidRPr="004E4037" w14:paraId="24B7A4F5" w14:textId="77777777" w:rsidTr="00BF2D76">
        <w:trPr>
          <w:trHeight w:val="288"/>
        </w:trPr>
        <w:tc>
          <w:tcPr>
            <w:tcW w:w="3176" w:type="dxa"/>
            <w:tcBorders>
              <w:top w:val="nil"/>
              <w:left w:val="nil"/>
              <w:bottom w:val="nil"/>
              <w:right w:val="nil"/>
            </w:tcBorders>
            <w:shd w:val="clear" w:color="auto" w:fill="auto"/>
            <w:noWrap/>
            <w:vAlign w:val="center"/>
            <w:hideMark/>
          </w:tcPr>
          <w:p w14:paraId="359894C3" w14:textId="77777777" w:rsidR="004E4037" w:rsidRPr="004E4037" w:rsidRDefault="004E4037" w:rsidP="004E4037">
            <w:pPr>
              <w:spacing w:after="0" w:line="240" w:lineRule="auto"/>
              <w:rPr>
                <w:rFonts w:ascii="Calibri" w:eastAsia="Times New Roman" w:hAnsi="Calibri" w:cs="Calibri"/>
                <w:i/>
                <w:iCs/>
                <w:color w:val="000000"/>
              </w:rPr>
            </w:pPr>
            <w:proofErr w:type="spellStart"/>
            <w:r w:rsidRPr="004E4037">
              <w:rPr>
                <w:rFonts w:ascii="Calibri" w:eastAsia="Times New Roman" w:hAnsi="Calibri" w:cs="Calibri"/>
                <w:i/>
                <w:iCs/>
                <w:color w:val="000000"/>
              </w:rPr>
              <w:t>Scrophularia</w:t>
            </w:r>
            <w:proofErr w:type="spellEnd"/>
            <w:r w:rsidRPr="004E4037">
              <w:rPr>
                <w:rFonts w:ascii="Calibri" w:eastAsia="Times New Roman" w:hAnsi="Calibri" w:cs="Calibri"/>
                <w:color w:val="000000"/>
              </w:rPr>
              <w:t xml:space="preserve"> density</w:t>
            </w:r>
          </w:p>
        </w:tc>
        <w:tc>
          <w:tcPr>
            <w:tcW w:w="1113" w:type="dxa"/>
            <w:tcBorders>
              <w:top w:val="nil"/>
              <w:left w:val="nil"/>
              <w:bottom w:val="nil"/>
              <w:right w:val="nil"/>
            </w:tcBorders>
            <w:shd w:val="clear" w:color="auto" w:fill="auto"/>
            <w:noWrap/>
            <w:vAlign w:val="bottom"/>
            <w:hideMark/>
          </w:tcPr>
          <w:p w14:paraId="398FD5B5"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-0.008</w:t>
            </w:r>
          </w:p>
        </w:tc>
        <w:tc>
          <w:tcPr>
            <w:tcW w:w="2386" w:type="dxa"/>
            <w:tcBorders>
              <w:top w:val="nil"/>
              <w:left w:val="nil"/>
              <w:bottom w:val="nil"/>
              <w:right w:val="nil"/>
            </w:tcBorders>
            <w:shd w:val="clear" w:color="auto" w:fill="auto"/>
            <w:noWrap/>
            <w:vAlign w:val="bottom"/>
            <w:hideMark/>
          </w:tcPr>
          <w:p w14:paraId="5E064490"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-0.006</w:t>
            </w:r>
          </w:p>
        </w:tc>
        <w:tc>
          <w:tcPr>
            <w:tcW w:w="718" w:type="dxa"/>
            <w:tcBorders>
              <w:top w:val="nil"/>
              <w:left w:val="nil"/>
              <w:bottom w:val="nil"/>
              <w:right w:val="nil"/>
            </w:tcBorders>
            <w:shd w:val="clear" w:color="auto" w:fill="auto"/>
            <w:noWrap/>
            <w:vAlign w:val="bottom"/>
            <w:hideMark/>
          </w:tcPr>
          <w:p w14:paraId="318130EA"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0.008</w:t>
            </w:r>
          </w:p>
        </w:tc>
        <w:tc>
          <w:tcPr>
            <w:tcW w:w="1597" w:type="dxa"/>
            <w:tcBorders>
              <w:top w:val="nil"/>
              <w:left w:val="nil"/>
              <w:bottom w:val="nil"/>
              <w:right w:val="nil"/>
            </w:tcBorders>
            <w:shd w:val="clear" w:color="auto" w:fill="auto"/>
            <w:noWrap/>
            <w:vAlign w:val="bottom"/>
            <w:hideMark/>
          </w:tcPr>
          <w:p w14:paraId="443E4A5D"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0.09</w:t>
            </w:r>
          </w:p>
        </w:tc>
      </w:tr>
      <w:tr w:rsidR="004E4037" w:rsidRPr="004E4037" w14:paraId="5D1DFD33" w14:textId="77777777" w:rsidTr="00BF2D76">
        <w:trPr>
          <w:trHeight w:val="288"/>
        </w:trPr>
        <w:tc>
          <w:tcPr>
            <w:tcW w:w="3176" w:type="dxa"/>
            <w:tcBorders>
              <w:top w:val="nil"/>
              <w:left w:val="nil"/>
              <w:bottom w:val="nil"/>
              <w:right w:val="nil"/>
            </w:tcBorders>
            <w:shd w:val="clear" w:color="auto" w:fill="auto"/>
            <w:noWrap/>
            <w:vAlign w:val="center"/>
            <w:hideMark/>
          </w:tcPr>
          <w:p w14:paraId="3440164F" w14:textId="77777777" w:rsidR="004E4037" w:rsidRPr="004E4037" w:rsidRDefault="004E4037" w:rsidP="004E4037">
            <w:pPr>
              <w:spacing w:after="0" w:line="240" w:lineRule="auto"/>
              <w:rPr>
                <w:rFonts w:ascii="Calibri" w:eastAsia="Times New Roman" w:hAnsi="Calibri" w:cs="Calibri"/>
                <w:i/>
                <w:iCs/>
                <w:color w:val="000000"/>
              </w:rPr>
            </w:pPr>
            <w:r w:rsidRPr="004E4037">
              <w:rPr>
                <w:rFonts w:ascii="Calibri" w:eastAsia="Times New Roman" w:hAnsi="Calibri" w:cs="Calibri"/>
                <w:i/>
                <w:iCs/>
                <w:color w:val="000000"/>
              </w:rPr>
              <w:t>Phacelia</w:t>
            </w:r>
            <w:r w:rsidRPr="004E4037">
              <w:rPr>
                <w:rFonts w:ascii="Calibri" w:eastAsia="Times New Roman" w:hAnsi="Calibri" w:cs="Calibri"/>
                <w:color w:val="000000"/>
              </w:rPr>
              <w:t xml:space="preserve"> density</w:t>
            </w:r>
          </w:p>
        </w:tc>
        <w:tc>
          <w:tcPr>
            <w:tcW w:w="1113" w:type="dxa"/>
            <w:tcBorders>
              <w:top w:val="nil"/>
              <w:left w:val="nil"/>
              <w:bottom w:val="nil"/>
              <w:right w:val="nil"/>
            </w:tcBorders>
            <w:shd w:val="clear" w:color="auto" w:fill="auto"/>
            <w:noWrap/>
            <w:vAlign w:val="bottom"/>
            <w:hideMark/>
          </w:tcPr>
          <w:p w14:paraId="19A49D3C"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0.14</w:t>
            </w:r>
          </w:p>
        </w:tc>
        <w:tc>
          <w:tcPr>
            <w:tcW w:w="2386" w:type="dxa"/>
            <w:tcBorders>
              <w:top w:val="nil"/>
              <w:left w:val="nil"/>
              <w:bottom w:val="nil"/>
              <w:right w:val="nil"/>
            </w:tcBorders>
            <w:shd w:val="clear" w:color="auto" w:fill="auto"/>
            <w:noWrap/>
            <w:vAlign w:val="bottom"/>
            <w:hideMark/>
          </w:tcPr>
          <w:p w14:paraId="5B30B3AD"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0.13</w:t>
            </w:r>
          </w:p>
        </w:tc>
        <w:tc>
          <w:tcPr>
            <w:tcW w:w="718" w:type="dxa"/>
            <w:tcBorders>
              <w:top w:val="nil"/>
              <w:left w:val="nil"/>
              <w:bottom w:val="nil"/>
              <w:right w:val="nil"/>
            </w:tcBorders>
            <w:shd w:val="clear" w:color="auto" w:fill="auto"/>
            <w:noWrap/>
            <w:vAlign w:val="bottom"/>
            <w:hideMark/>
          </w:tcPr>
          <w:p w14:paraId="7669EC7B"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0.04</w:t>
            </w:r>
          </w:p>
        </w:tc>
        <w:tc>
          <w:tcPr>
            <w:tcW w:w="1597" w:type="dxa"/>
            <w:tcBorders>
              <w:top w:val="nil"/>
              <w:left w:val="nil"/>
              <w:bottom w:val="nil"/>
              <w:right w:val="nil"/>
            </w:tcBorders>
            <w:shd w:val="clear" w:color="auto" w:fill="auto"/>
            <w:noWrap/>
            <w:vAlign w:val="bottom"/>
            <w:hideMark/>
          </w:tcPr>
          <w:p w14:paraId="58A21575"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0.04</w:t>
            </w:r>
          </w:p>
        </w:tc>
      </w:tr>
      <w:tr w:rsidR="004E4037" w:rsidRPr="004E4037" w14:paraId="731B02E6" w14:textId="77777777" w:rsidTr="00BF2D76">
        <w:trPr>
          <w:trHeight w:val="288"/>
        </w:trPr>
        <w:tc>
          <w:tcPr>
            <w:tcW w:w="3176" w:type="dxa"/>
            <w:tcBorders>
              <w:top w:val="nil"/>
              <w:left w:val="nil"/>
              <w:bottom w:val="nil"/>
              <w:right w:val="nil"/>
            </w:tcBorders>
            <w:shd w:val="clear" w:color="auto" w:fill="auto"/>
            <w:noWrap/>
            <w:vAlign w:val="center"/>
            <w:hideMark/>
          </w:tcPr>
          <w:p w14:paraId="6287633E" w14:textId="77777777" w:rsidR="004E4037" w:rsidRPr="004E4037" w:rsidRDefault="004E4037" w:rsidP="004E4037">
            <w:pPr>
              <w:spacing w:after="0" w:line="240" w:lineRule="auto"/>
              <w:rPr>
                <w:rFonts w:ascii="Calibri" w:eastAsia="Times New Roman" w:hAnsi="Calibri" w:cs="Calibri"/>
                <w:color w:val="000000"/>
              </w:rPr>
            </w:pPr>
            <w:r w:rsidRPr="004E4037">
              <w:rPr>
                <w:rFonts w:ascii="Calibri" w:eastAsia="Times New Roman" w:hAnsi="Calibri" w:cs="Calibri"/>
                <w:color w:val="000000"/>
              </w:rPr>
              <w:t>Phenology (later)</w:t>
            </w:r>
          </w:p>
        </w:tc>
        <w:tc>
          <w:tcPr>
            <w:tcW w:w="1113" w:type="dxa"/>
            <w:tcBorders>
              <w:top w:val="nil"/>
              <w:left w:val="nil"/>
              <w:bottom w:val="nil"/>
              <w:right w:val="nil"/>
            </w:tcBorders>
            <w:shd w:val="clear" w:color="auto" w:fill="auto"/>
            <w:noWrap/>
            <w:vAlign w:val="bottom"/>
            <w:hideMark/>
          </w:tcPr>
          <w:p w14:paraId="7EF739EE"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-0.17</w:t>
            </w:r>
          </w:p>
        </w:tc>
        <w:tc>
          <w:tcPr>
            <w:tcW w:w="2386" w:type="dxa"/>
            <w:tcBorders>
              <w:top w:val="nil"/>
              <w:left w:val="nil"/>
              <w:bottom w:val="nil"/>
              <w:right w:val="nil"/>
            </w:tcBorders>
            <w:shd w:val="clear" w:color="auto" w:fill="auto"/>
            <w:noWrap/>
            <w:vAlign w:val="bottom"/>
            <w:hideMark/>
          </w:tcPr>
          <w:p w14:paraId="6D765BB1"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-0.11</w:t>
            </w:r>
          </w:p>
        </w:tc>
        <w:tc>
          <w:tcPr>
            <w:tcW w:w="718" w:type="dxa"/>
            <w:tcBorders>
              <w:top w:val="nil"/>
              <w:left w:val="nil"/>
              <w:bottom w:val="nil"/>
              <w:right w:val="nil"/>
            </w:tcBorders>
            <w:shd w:val="clear" w:color="auto" w:fill="auto"/>
            <w:noWrap/>
            <w:vAlign w:val="bottom"/>
            <w:hideMark/>
          </w:tcPr>
          <w:p w14:paraId="70A8756E"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0.03</w:t>
            </w:r>
          </w:p>
        </w:tc>
        <w:tc>
          <w:tcPr>
            <w:tcW w:w="1597" w:type="dxa"/>
            <w:tcBorders>
              <w:top w:val="nil"/>
              <w:left w:val="nil"/>
              <w:bottom w:val="nil"/>
              <w:right w:val="nil"/>
            </w:tcBorders>
            <w:shd w:val="clear" w:color="auto" w:fill="auto"/>
            <w:noWrap/>
            <w:vAlign w:val="bottom"/>
            <w:hideMark/>
          </w:tcPr>
          <w:p w14:paraId="09ADFEF7"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0.03</w:t>
            </w:r>
          </w:p>
        </w:tc>
      </w:tr>
      <w:tr w:rsidR="004E4037" w:rsidRPr="004E4037" w14:paraId="3A70DD1B" w14:textId="77777777" w:rsidTr="00BF2D76">
        <w:trPr>
          <w:trHeight w:val="300"/>
        </w:trPr>
        <w:tc>
          <w:tcPr>
            <w:tcW w:w="3176" w:type="dxa"/>
            <w:tcBorders>
              <w:top w:val="nil"/>
              <w:left w:val="nil"/>
              <w:bottom w:val="double" w:sz="6" w:space="0" w:color="auto"/>
              <w:right w:val="nil"/>
            </w:tcBorders>
            <w:shd w:val="clear" w:color="auto" w:fill="auto"/>
            <w:noWrap/>
            <w:vAlign w:val="center"/>
            <w:hideMark/>
          </w:tcPr>
          <w:p w14:paraId="6E4B2218" w14:textId="77777777" w:rsidR="004E4037" w:rsidRPr="004E4037" w:rsidRDefault="004E4037" w:rsidP="004E4037">
            <w:pPr>
              <w:spacing w:after="0" w:line="240" w:lineRule="auto"/>
              <w:rPr>
                <w:rFonts w:ascii="Calibri" w:eastAsia="Times New Roman" w:hAnsi="Calibri" w:cs="Calibri"/>
                <w:i/>
                <w:iCs/>
                <w:color w:val="000000"/>
              </w:rPr>
            </w:pPr>
            <w:proofErr w:type="spellStart"/>
            <w:r w:rsidRPr="004E4037">
              <w:rPr>
                <w:rFonts w:ascii="Calibri" w:eastAsia="Times New Roman" w:hAnsi="Calibri" w:cs="Calibri"/>
                <w:i/>
                <w:iCs/>
                <w:color w:val="000000"/>
              </w:rPr>
              <w:t>Apis</w:t>
            </w:r>
            <w:proofErr w:type="spellEnd"/>
            <w:r w:rsidRPr="004E4037">
              <w:rPr>
                <w:rFonts w:ascii="Calibri" w:eastAsia="Times New Roman" w:hAnsi="Calibri" w:cs="Calibri"/>
                <w:color w:val="000000"/>
              </w:rPr>
              <w:t xml:space="preserve"> x </w:t>
            </w:r>
            <w:proofErr w:type="spellStart"/>
            <w:r w:rsidRPr="004E4037">
              <w:rPr>
                <w:rFonts w:ascii="Calibri" w:eastAsia="Times New Roman" w:hAnsi="Calibri" w:cs="Calibri"/>
                <w:i/>
                <w:iCs/>
                <w:color w:val="000000"/>
              </w:rPr>
              <w:t>Scrophularia</w:t>
            </w:r>
            <w:proofErr w:type="spellEnd"/>
          </w:p>
        </w:tc>
        <w:tc>
          <w:tcPr>
            <w:tcW w:w="1113" w:type="dxa"/>
            <w:tcBorders>
              <w:top w:val="nil"/>
              <w:left w:val="nil"/>
              <w:bottom w:val="double" w:sz="6" w:space="0" w:color="auto"/>
              <w:right w:val="nil"/>
            </w:tcBorders>
            <w:shd w:val="clear" w:color="auto" w:fill="auto"/>
            <w:noWrap/>
            <w:vAlign w:val="bottom"/>
            <w:hideMark/>
          </w:tcPr>
          <w:p w14:paraId="5367EC54"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0.22</w:t>
            </w:r>
          </w:p>
        </w:tc>
        <w:tc>
          <w:tcPr>
            <w:tcW w:w="2386" w:type="dxa"/>
            <w:tcBorders>
              <w:top w:val="nil"/>
              <w:left w:val="nil"/>
              <w:bottom w:val="double" w:sz="6" w:space="0" w:color="auto"/>
              <w:right w:val="nil"/>
            </w:tcBorders>
            <w:shd w:val="clear" w:color="auto" w:fill="auto"/>
            <w:noWrap/>
            <w:vAlign w:val="bottom"/>
            <w:hideMark/>
          </w:tcPr>
          <w:p w14:paraId="54E224DC"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0.22</w:t>
            </w:r>
          </w:p>
        </w:tc>
        <w:tc>
          <w:tcPr>
            <w:tcW w:w="718" w:type="dxa"/>
            <w:tcBorders>
              <w:top w:val="nil"/>
              <w:left w:val="nil"/>
              <w:bottom w:val="double" w:sz="6" w:space="0" w:color="auto"/>
              <w:right w:val="nil"/>
            </w:tcBorders>
            <w:shd w:val="clear" w:color="auto" w:fill="auto"/>
            <w:noWrap/>
            <w:vAlign w:val="bottom"/>
            <w:hideMark/>
          </w:tcPr>
          <w:p w14:paraId="02ACFDAB"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0.07</w:t>
            </w:r>
          </w:p>
        </w:tc>
        <w:tc>
          <w:tcPr>
            <w:tcW w:w="1597" w:type="dxa"/>
            <w:tcBorders>
              <w:top w:val="nil"/>
              <w:left w:val="nil"/>
              <w:bottom w:val="double" w:sz="6" w:space="0" w:color="auto"/>
              <w:right w:val="nil"/>
            </w:tcBorders>
            <w:shd w:val="clear" w:color="auto" w:fill="auto"/>
            <w:noWrap/>
            <w:vAlign w:val="bottom"/>
            <w:hideMark/>
          </w:tcPr>
          <w:p w14:paraId="418C3242" w14:textId="77777777" w:rsidR="004E4037" w:rsidRPr="004E4037" w:rsidRDefault="004E4037" w:rsidP="004E4037">
            <w:pPr>
              <w:spacing w:after="0" w:line="240" w:lineRule="auto"/>
              <w:jc w:val="right"/>
              <w:rPr>
                <w:rFonts w:ascii="Calibri" w:eastAsia="Times New Roman" w:hAnsi="Calibri" w:cs="Calibri"/>
                <w:color w:val="000000"/>
              </w:rPr>
            </w:pPr>
            <w:r w:rsidRPr="004E4037">
              <w:rPr>
                <w:rFonts w:ascii="Calibri" w:eastAsia="Times New Roman" w:hAnsi="Calibri" w:cs="Calibri"/>
                <w:color w:val="000000"/>
              </w:rPr>
              <w:t>0.08</w:t>
            </w:r>
          </w:p>
        </w:tc>
      </w:tr>
      <w:tr w:rsidR="004E4037" w:rsidRPr="004E4037" w14:paraId="2AD641CB" w14:textId="77777777" w:rsidTr="00BF2D76">
        <w:trPr>
          <w:trHeight w:val="300"/>
        </w:trPr>
        <w:tc>
          <w:tcPr>
            <w:tcW w:w="3176" w:type="dxa"/>
            <w:tcBorders>
              <w:top w:val="nil"/>
              <w:left w:val="nil"/>
              <w:bottom w:val="nil"/>
              <w:right w:val="nil"/>
            </w:tcBorders>
            <w:shd w:val="clear" w:color="auto" w:fill="auto"/>
            <w:noWrap/>
            <w:vAlign w:val="bottom"/>
            <w:hideMark/>
          </w:tcPr>
          <w:p w14:paraId="16DF1819" w14:textId="77777777" w:rsidR="004E4037" w:rsidRPr="004E4037" w:rsidRDefault="004E4037" w:rsidP="004E4037">
            <w:pPr>
              <w:spacing w:after="0" w:line="240" w:lineRule="auto"/>
              <w:jc w:val="right"/>
              <w:rPr>
                <w:rFonts w:ascii="Calibri" w:eastAsia="Times New Roman" w:hAnsi="Calibri" w:cs="Calibri"/>
                <w:color w:val="000000"/>
              </w:rPr>
            </w:pPr>
          </w:p>
        </w:tc>
        <w:tc>
          <w:tcPr>
            <w:tcW w:w="1113" w:type="dxa"/>
            <w:tcBorders>
              <w:top w:val="nil"/>
              <w:left w:val="nil"/>
              <w:bottom w:val="nil"/>
              <w:right w:val="nil"/>
            </w:tcBorders>
            <w:shd w:val="clear" w:color="auto" w:fill="auto"/>
            <w:noWrap/>
            <w:vAlign w:val="bottom"/>
            <w:hideMark/>
          </w:tcPr>
          <w:p w14:paraId="07AC2EE8" w14:textId="77777777" w:rsidR="004E4037" w:rsidRPr="004E4037" w:rsidRDefault="004E4037" w:rsidP="004E4037">
            <w:pPr>
              <w:spacing w:after="0" w:line="240" w:lineRule="auto"/>
              <w:rPr>
                <w:rFonts w:ascii="Times New Roman" w:eastAsia="Times New Roman" w:hAnsi="Times New Roman" w:cs="Times New Roman"/>
                <w:sz w:val="20"/>
                <w:szCs w:val="20"/>
              </w:rPr>
            </w:pPr>
          </w:p>
        </w:tc>
        <w:tc>
          <w:tcPr>
            <w:tcW w:w="2386" w:type="dxa"/>
            <w:tcBorders>
              <w:top w:val="nil"/>
              <w:left w:val="nil"/>
              <w:bottom w:val="nil"/>
              <w:right w:val="nil"/>
            </w:tcBorders>
            <w:shd w:val="clear" w:color="auto" w:fill="auto"/>
            <w:noWrap/>
            <w:vAlign w:val="bottom"/>
            <w:hideMark/>
          </w:tcPr>
          <w:p w14:paraId="73903A1E" w14:textId="77777777" w:rsidR="004E4037" w:rsidRPr="004E4037" w:rsidRDefault="004E4037" w:rsidP="004E4037">
            <w:pPr>
              <w:spacing w:after="0" w:line="240" w:lineRule="auto"/>
              <w:rPr>
                <w:rFonts w:ascii="Times New Roman" w:eastAsia="Times New Roman" w:hAnsi="Times New Roman" w:cs="Times New Roman"/>
                <w:sz w:val="20"/>
                <w:szCs w:val="20"/>
              </w:rPr>
            </w:pPr>
          </w:p>
        </w:tc>
        <w:tc>
          <w:tcPr>
            <w:tcW w:w="718" w:type="dxa"/>
            <w:tcBorders>
              <w:top w:val="nil"/>
              <w:left w:val="nil"/>
              <w:bottom w:val="nil"/>
              <w:right w:val="nil"/>
            </w:tcBorders>
            <w:shd w:val="clear" w:color="auto" w:fill="auto"/>
            <w:noWrap/>
            <w:vAlign w:val="bottom"/>
            <w:hideMark/>
          </w:tcPr>
          <w:p w14:paraId="7F1287CE" w14:textId="77777777" w:rsidR="004E4037" w:rsidRPr="004E4037" w:rsidRDefault="004E4037" w:rsidP="004E4037">
            <w:pPr>
              <w:spacing w:after="0" w:line="240" w:lineRule="auto"/>
              <w:rPr>
                <w:rFonts w:ascii="Times New Roman" w:eastAsia="Times New Roman" w:hAnsi="Times New Roman" w:cs="Times New Roman"/>
                <w:sz w:val="20"/>
                <w:szCs w:val="20"/>
              </w:rPr>
            </w:pPr>
          </w:p>
        </w:tc>
        <w:tc>
          <w:tcPr>
            <w:tcW w:w="1597" w:type="dxa"/>
            <w:tcBorders>
              <w:top w:val="nil"/>
              <w:left w:val="nil"/>
              <w:bottom w:val="nil"/>
              <w:right w:val="nil"/>
            </w:tcBorders>
            <w:shd w:val="clear" w:color="auto" w:fill="auto"/>
            <w:noWrap/>
            <w:vAlign w:val="bottom"/>
            <w:hideMark/>
          </w:tcPr>
          <w:p w14:paraId="04F0F43C" w14:textId="77777777" w:rsidR="004E4037" w:rsidRPr="004E4037" w:rsidRDefault="004E4037" w:rsidP="004E4037">
            <w:pPr>
              <w:spacing w:after="0" w:line="240" w:lineRule="auto"/>
              <w:rPr>
                <w:rFonts w:ascii="Times New Roman" w:eastAsia="Times New Roman" w:hAnsi="Times New Roman" w:cs="Times New Roman"/>
                <w:sz w:val="20"/>
                <w:szCs w:val="20"/>
              </w:rPr>
            </w:pPr>
          </w:p>
        </w:tc>
      </w:tr>
    </w:tbl>
    <w:p w14:paraId="071502C3" w14:textId="4C17A5DE" w:rsidR="004E4037" w:rsidRDefault="004E4037"/>
    <w:p w14:paraId="424303E0" w14:textId="77777777" w:rsidR="004E4037" w:rsidRDefault="004E4037"/>
    <w:p w14:paraId="1BA17D8F" w14:textId="1D5AA5DA" w:rsidR="004E4037" w:rsidRDefault="004E4037"/>
    <w:p w14:paraId="399959F0" w14:textId="4B1C1970" w:rsidR="004E4037" w:rsidRDefault="004E4037"/>
    <w:p w14:paraId="1008C1F2" w14:textId="3B0515BD" w:rsidR="004E4037" w:rsidRDefault="004E4037"/>
    <w:p w14:paraId="4D1FCFAC" w14:textId="586ED56C" w:rsidR="004E4037" w:rsidRDefault="004E4037"/>
    <w:p w14:paraId="2EFE6534" w14:textId="707D54FA" w:rsidR="004E4037" w:rsidRDefault="004E4037"/>
    <w:p w14:paraId="1331F9E7" w14:textId="7F4CC8CA" w:rsidR="004E4037" w:rsidRDefault="004E4037"/>
    <w:p w14:paraId="3FBFDE3A" w14:textId="3EBD1FD3" w:rsidR="004E4037" w:rsidRDefault="004E4037"/>
    <w:p w14:paraId="787AC9CD" w14:textId="659DE6CB" w:rsidR="004E4037" w:rsidRDefault="004E4037"/>
    <w:p w14:paraId="75ABEE08" w14:textId="5FD7A583" w:rsidR="00692E60" w:rsidRDefault="00692E60"/>
    <w:p w14:paraId="6EF56F20" w14:textId="58B504FA" w:rsidR="00692E60" w:rsidRDefault="00692E60"/>
    <w:p w14:paraId="338CC975" w14:textId="3B1950CA" w:rsidR="00692E60" w:rsidRDefault="00692E60"/>
    <w:p w14:paraId="553D3391" w14:textId="27F027E1" w:rsidR="00692E60" w:rsidRDefault="00692E60"/>
    <w:p w14:paraId="4336B349" w14:textId="2488DB7A" w:rsidR="00692E60" w:rsidRDefault="00692E60"/>
    <w:p w14:paraId="315896A3" w14:textId="2E97B159" w:rsidR="00692E60" w:rsidRDefault="00692E60"/>
    <w:p w14:paraId="0C7B7DC6" w14:textId="7894D19E" w:rsidR="00692E60" w:rsidRDefault="00692E60"/>
    <w:p w14:paraId="003A9F8D" w14:textId="64078F28" w:rsidR="00692E60" w:rsidRDefault="00692E60"/>
    <w:p w14:paraId="53936E19" w14:textId="77777777" w:rsidR="00692E60" w:rsidRDefault="00692E60" w:rsidP="00692E60"/>
    <w:p w14:paraId="2F8C3A27" w14:textId="319FAFC7" w:rsidR="00692E60" w:rsidRDefault="00692E60"/>
    <w:p w14:paraId="62A78B49" w14:textId="77777777" w:rsidR="00692E60" w:rsidRPr="00F4019B" w:rsidRDefault="00692E60" w:rsidP="00692E60">
      <w:pPr>
        <w:rPr>
          <w:rFonts w:ascii="Times New Roman" w:hAnsi="Times New Roman" w:cs="Times New Roman"/>
          <w:sz w:val="24"/>
          <w:szCs w:val="24"/>
        </w:rPr>
      </w:pPr>
      <w:r w:rsidRPr="00F4019B">
        <w:rPr>
          <w:rFonts w:ascii="Times New Roman" w:hAnsi="Times New Roman" w:cs="Times New Roman"/>
          <w:noProof/>
          <w:sz w:val="24"/>
          <w:szCs w:val="24"/>
        </w:rPr>
        <w:drawing>
          <wp:inline distT="0" distB="0" distL="0" distR="0" wp14:anchorId="4D7F23D9" wp14:editId="218F2615">
            <wp:extent cx="4078224" cy="6300216"/>
            <wp:effectExtent l="0" t="0" r="0" b="5715"/>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SF1 plants.tiff"/>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78224" cy="6300216"/>
                    </a:xfrm>
                    <a:prstGeom prst="rect">
                      <a:avLst/>
                    </a:prstGeom>
                  </pic:spPr>
                </pic:pic>
              </a:graphicData>
            </a:graphic>
          </wp:inline>
        </w:drawing>
      </w:r>
    </w:p>
    <w:p w14:paraId="6F65A96A" w14:textId="7701D21B" w:rsidR="00692E60" w:rsidRDefault="00692E60" w:rsidP="00692E60">
      <w:pPr>
        <w:rPr>
          <w:rFonts w:ascii="Times New Roman" w:hAnsi="Times New Roman" w:cs="Times New Roman"/>
          <w:sz w:val="24"/>
          <w:szCs w:val="24"/>
        </w:rPr>
      </w:pPr>
      <w:r w:rsidRPr="00F4019B">
        <w:rPr>
          <w:rFonts w:ascii="Times New Roman" w:hAnsi="Times New Roman" w:cs="Times New Roman"/>
          <w:sz w:val="24"/>
          <w:szCs w:val="24"/>
        </w:rPr>
        <w:t xml:space="preserve">Figure S1. Relationship between spring rainfall </w:t>
      </w:r>
      <w:r w:rsidR="00CD16A5">
        <w:rPr>
          <w:rFonts w:ascii="Times New Roman" w:hAnsi="Times New Roman" w:cs="Times New Roman"/>
          <w:sz w:val="24"/>
          <w:szCs w:val="24"/>
        </w:rPr>
        <w:t xml:space="preserve">(number of days) </w:t>
      </w:r>
      <w:r w:rsidRPr="00F4019B">
        <w:rPr>
          <w:rFonts w:ascii="Times New Roman" w:hAnsi="Times New Roman" w:cs="Times New Roman"/>
          <w:sz w:val="24"/>
          <w:szCs w:val="24"/>
        </w:rPr>
        <w:t xml:space="preserve">and the density of open flowers/meter of transect for three key forage plants: A) </w:t>
      </w:r>
      <w:proofErr w:type="spellStart"/>
      <w:r w:rsidRPr="00F4019B">
        <w:rPr>
          <w:rFonts w:ascii="Times New Roman" w:hAnsi="Times New Roman" w:cs="Times New Roman"/>
          <w:i/>
          <w:iCs/>
          <w:sz w:val="24"/>
          <w:szCs w:val="24"/>
        </w:rPr>
        <w:t>Scrophularia</w:t>
      </w:r>
      <w:proofErr w:type="spellEnd"/>
      <w:r w:rsidRPr="00F4019B">
        <w:rPr>
          <w:rFonts w:ascii="Times New Roman" w:hAnsi="Times New Roman" w:cs="Times New Roman"/>
          <w:i/>
          <w:iCs/>
          <w:sz w:val="24"/>
          <w:szCs w:val="24"/>
        </w:rPr>
        <w:t xml:space="preserve"> </w:t>
      </w:r>
      <w:proofErr w:type="spellStart"/>
      <w:r w:rsidRPr="00F4019B">
        <w:rPr>
          <w:rFonts w:ascii="Times New Roman" w:hAnsi="Times New Roman" w:cs="Times New Roman"/>
          <w:i/>
          <w:iCs/>
          <w:sz w:val="24"/>
          <w:szCs w:val="24"/>
        </w:rPr>
        <w:t>californica</w:t>
      </w:r>
      <w:proofErr w:type="spellEnd"/>
      <w:r w:rsidRPr="00F4019B">
        <w:rPr>
          <w:rFonts w:ascii="Times New Roman" w:hAnsi="Times New Roman" w:cs="Times New Roman"/>
          <w:sz w:val="24"/>
          <w:szCs w:val="24"/>
        </w:rPr>
        <w:t xml:space="preserve">; B) </w:t>
      </w:r>
      <w:r w:rsidRPr="00F4019B">
        <w:rPr>
          <w:rFonts w:ascii="Times New Roman" w:hAnsi="Times New Roman" w:cs="Times New Roman"/>
          <w:i/>
          <w:iCs/>
          <w:sz w:val="24"/>
          <w:szCs w:val="24"/>
        </w:rPr>
        <w:t>Stachys bullata</w:t>
      </w:r>
      <w:r w:rsidRPr="00F4019B">
        <w:rPr>
          <w:rFonts w:ascii="Times New Roman" w:hAnsi="Times New Roman" w:cs="Times New Roman"/>
          <w:sz w:val="24"/>
          <w:szCs w:val="24"/>
        </w:rPr>
        <w:t xml:space="preserve">; and C) </w:t>
      </w:r>
      <w:proofErr w:type="spellStart"/>
      <w:r w:rsidRPr="00F4019B">
        <w:rPr>
          <w:rFonts w:ascii="Times New Roman" w:hAnsi="Times New Roman" w:cs="Times New Roman"/>
          <w:i/>
          <w:iCs/>
          <w:sz w:val="24"/>
          <w:szCs w:val="24"/>
        </w:rPr>
        <w:t>Eriophyllum</w:t>
      </w:r>
      <w:proofErr w:type="spellEnd"/>
      <w:r w:rsidRPr="00F4019B">
        <w:rPr>
          <w:rFonts w:ascii="Times New Roman" w:hAnsi="Times New Roman" w:cs="Times New Roman"/>
          <w:i/>
          <w:iCs/>
          <w:sz w:val="24"/>
          <w:szCs w:val="24"/>
        </w:rPr>
        <w:t xml:space="preserve"> </w:t>
      </w:r>
      <w:proofErr w:type="spellStart"/>
      <w:r w:rsidRPr="00F4019B">
        <w:rPr>
          <w:rFonts w:ascii="Times New Roman" w:hAnsi="Times New Roman" w:cs="Times New Roman"/>
          <w:i/>
          <w:iCs/>
          <w:sz w:val="24"/>
          <w:szCs w:val="24"/>
        </w:rPr>
        <w:t>staechadifolium</w:t>
      </w:r>
      <w:proofErr w:type="spellEnd"/>
      <w:r w:rsidRPr="00F4019B">
        <w:rPr>
          <w:rFonts w:ascii="Times New Roman" w:hAnsi="Times New Roman" w:cs="Times New Roman"/>
          <w:sz w:val="24"/>
          <w:szCs w:val="24"/>
        </w:rPr>
        <w:t xml:space="preserve">. Each symbol represents a transect within a given year. Black circles show the time period originally modeled (2000-2014) and orange triangles the most recent four years of data collection (2015-2018). </w:t>
      </w:r>
      <w:r>
        <w:rPr>
          <w:rFonts w:ascii="Times New Roman" w:hAnsi="Times New Roman" w:cs="Times New Roman"/>
          <w:sz w:val="24"/>
          <w:szCs w:val="24"/>
        </w:rPr>
        <w:t xml:space="preserve">Days of spring rain quantifies the </w:t>
      </w:r>
      <w:r w:rsidRPr="00F4019B">
        <w:rPr>
          <w:rFonts w:ascii="Times New Roman" w:hAnsi="Times New Roman" w:cs="Times New Roman"/>
          <w:sz w:val="24"/>
          <w:szCs w:val="24"/>
        </w:rPr>
        <w:t>number of days between March 15 and May 15 with precipitation in each year.</w:t>
      </w:r>
      <w:r>
        <w:rPr>
          <w:rFonts w:ascii="Times New Roman" w:hAnsi="Times New Roman" w:cs="Times New Roman"/>
          <w:sz w:val="24"/>
          <w:szCs w:val="24"/>
        </w:rPr>
        <w:t xml:space="preserve"> Floral densities are shown on a square root transformed scale.</w:t>
      </w:r>
    </w:p>
    <w:p w14:paraId="55DDB013" w14:textId="77777777" w:rsidR="00692E60" w:rsidRPr="00F4019B" w:rsidRDefault="00692E60" w:rsidP="00692E60">
      <w:pPr>
        <w:rPr>
          <w:rFonts w:ascii="Times New Roman" w:hAnsi="Times New Roman" w:cs="Times New Roman"/>
          <w:sz w:val="24"/>
          <w:szCs w:val="24"/>
        </w:rPr>
      </w:pPr>
    </w:p>
    <w:p w14:paraId="59B4BFC3" w14:textId="77777777" w:rsidR="00692E60" w:rsidRPr="00F4019B" w:rsidRDefault="00692E60" w:rsidP="00692E60">
      <w:pPr>
        <w:rPr>
          <w:rFonts w:ascii="Times New Roman" w:hAnsi="Times New Roman" w:cs="Times New Roman"/>
          <w:sz w:val="24"/>
          <w:szCs w:val="24"/>
        </w:rPr>
      </w:pPr>
      <w:r w:rsidRPr="00F4019B">
        <w:rPr>
          <w:rFonts w:ascii="Times New Roman" w:hAnsi="Times New Roman" w:cs="Times New Roman"/>
          <w:noProof/>
          <w:sz w:val="24"/>
          <w:szCs w:val="24"/>
        </w:rPr>
        <w:drawing>
          <wp:inline distT="0" distB="0" distL="0" distR="0" wp14:anchorId="0BB4BCD6" wp14:editId="2FBD22FA">
            <wp:extent cx="4078224" cy="6300216"/>
            <wp:effectExtent l="0" t="0" r="0" b="5715"/>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SF3 niche panel supp.tif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78224" cy="6300216"/>
                    </a:xfrm>
                    <a:prstGeom prst="rect">
                      <a:avLst/>
                    </a:prstGeom>
                  </pic:spPr>
                </pic:pic>
              </a:graphicData>
            </a:graphic>
          </wp:inline>
        </w:drawing>
      </w:r>
    </w:p>
    <w:p w14:paraId="062D7AC7" w14:textId="77777777" w:rsidR="00692E60" w:rsidRPr="00F4019B" w:rsidRDefault="00692E60" w:rsidP="00692E60">
      <w:pPr>
        <w:rPr>
          <w:rFonts w:ascii="Times New Roman" w:hAnsi="Times New Roman" w:cs="Times New Roman"/>
          <w:iCs/>
          <w:sz w:val="24"/>
          <w:szCs w:val="24"/>
        </w:rPr>
      </w:pPr>
      <w:r w:rsidRPr="00F4019B">
        <w:rPr>
          <w:rFonts w:ascii="Times New Roman" w:hAnsi="Times New Roman" w:cs="Times New Roman"/>
          <w:sz w:val="24"/>
          <w:szCs w:val="24"/>
        </w:rPr>
        <w:t xml:space="preserve">Figure S2. Relationships between: A) mean </w:t>
      </w:r>
      <w:proofErr w:type="spellStart"/>
      <w:r w:rsidRPr="00F4019B">
        <w:rPr>
          <w:rFonts w:ascii="Times New Roman" w:hAnsi="Times New Roman" w:cs="Times New Roman"/>
          <w:i/>
          <w:iCs/>
          <w:sz w:val="24"/>
          <w:szCs w:val="24"/>
        </w:rPr>
        <w:t>Apis</w:t>
      </w:r>
      <w:proofErr w:type="spellEnd"/>
      <w:r w:rsidRPr="00F4019B">
        <w:rPr>
          <w:rFonts w:ascii="Times New Roman" w:hAnsi="Times New Roman" w:cs="Times New Roman"/>
          <w:sz w:val="24"/>
          <w:szCs w:val="24"/>
        </w:rPr>
        <w:t xml:space="preserve"> </w:t>
      </w:r>
      <w:r w:rsidRPr="00F4019B">
        <w:rPr>
          <w:rFonts w:ascii="Times New Roman" w:hAnsi="Times New Roman" w:cs="Times New Roman"/>
          <w:i/>
          <w:iCs/>
          <w:sz w:val="24"/>
          <w:szCs w:val="24"/>
        </w:rPr>
        <w:t>mellifera</w:t>
      </w:r>
      <w:r w:rsidRPr="00F4019B">
        <w:rPr>
          <w:rFonts w:ascii="Times New Roman" w:hAnsi="Times New Roman" w:cs="Times New Roman"/>
          <w:sz w:val="24"/>
          <w:szCs w:val="24"/>
        </w:rPr>
        <w:t xml:space="preserve"> density/m transect and </w:t>
      </w:r>
      <w:r w:rsidRPr="00F4019B">
        <w:rPr>
          <w:rFonts w:ascii="Times New Roman" w:hAnsi="Times New Roman" w:cs="Times New Roman"/>
          <w:i/>
          <w:iCs/>
          <w:sz w:val="24"/>
          <w:szCs w:val="24"/>
        </w:rPr>
        <w:t>Bombus</w:t>
      </w:r>
      <w:r w:rsidRPr="00F4019B">
        <w:rPr>
          <w:rFonts w:ascii="Times New Roman" w:hAnsi="Times New Roman" w:cs="Times New Roman"/>
          <w:sz w:val="24"/>
          <w:szCs w:val="24"/>
        </w:rPr>
        <w:t xml:space="preserve"> preference for </w:t>
      </w:r>
      <w:proofErr w:type="spellStart"/>
      <w:r w:rsidRPr="00F4019B">
        <w:rPr>
          <w:rFonts w:ascii="Times New Roman" w:hAnsi="Times New Roman" w:cs="Times New Roman"/>
          <w:i/>
          <w:iCs/>
          <w:sz w:val="24"/>
          <w:szCs w:val="24"/>
        </w:rPr>
        <w:t>Eriophyllum</w:t>
      </w:r>
      <w:proofErr w:type="spellEnd"/>
      <w:r w:rsidRPr="00F4019B">
        <w:rPr>
          <w:rFonts w:ascii="Times New Roman" w:hAnsi="Times New Roman" w:cs="Times New Roman"/>
          <w:i/>
          <w:iCs/>
          <w:sz w:val="24"/>
          <w:szCs w:val="24"/>
        </w:rPr>
        <w:t xml:space="preserve"> </w:t>
      </w:r>
      <w:proofErr w:type="spellStart"/>
      <w:r w:rsidRPr="00F4019B">
        <w:rPr>
          <w:rFonts w:ascii="Times New Roman" w:hAnsi="Times New Roman" w:cs="Times New Roman"/>
          <w:i/>
          <w:iCs/>
          <w:sz w:val="24"/>
          <w:szCs w:val="24"/>
        </w:rPr>
        <w:t>staechadifolium</w:t>
      </w:r>
      <w:proofErr w:type="spellEnd"/>
      <w:r w:rsidRPr="00F4019B">
        <w:rPr>
          <w:rFonts w:ascii="Times New Roman" w:hAnsi="Times New Roman" w:cs="Times New Roman"/>
          <w:sz w:val="24"/>
          <w:szCs w:val="24"/>
        </w:rPr>
        <w:t xml:space="preserve">; and B) </w:t>
      </w:r>
      <w:r w:rsidRPr="00F4019B">
        <w:rPr>
          <w:rFonts w:ascii="Times New Roman" w:hAnsi="Times New Roman" w:cs="Times New Roman"/>
          <w:i/>
          <w:iCs/>
          <w:sz w:val="24"/>
          <w:szCs w:val="24"/>
        </w:rPr>
        <w:t>Bombus</w:t>
      </w:r>
      <w:r w:rsidRPr="00F4019B">
        <w:rPr>
          <w:rFonts w:ascii="Times New Roman" w:hAnsi="Times New Roman" w:cs="Times New Roman"/>
          <w:sz w:val="24"/>
          <w:szCs w:val="24"/>
        </w:rPr>
        <w:t xml:space="preserve"> preference for </w:t>
      </w:r>
      <w:proofErr w:type="spellStart"/>
      <w:r w:rsidRPr="00F4019B">
        <w:rPr>
          <w:rFonts w:ascii="Times New Roman" w:hAnsi="Times New Roman" w:cs="Times New Roman"/>
          <w:i/>
          <w:iCs/>
          <w:sz w:val="24"/>
          <w:szCs w:val="24"/>
        </w:rPr>
        <w:t>Eriophyllum</w:t>
      </w:r>
      <w:proofErr w:type="spellEnd"/>
      <w:r w:rsidRPr="00F4019B">
        <w:rPr>
          <w:rFonts w:ascii="Times New Roman" w:hAnsi="Times New Roman" w:cs="Times New Roman"/>
          <w:i/>
          <w:iCs/>
          <w:sz w:val="24"/>
          <w:szCs w:val="24"/>
        </w:rPr>
        <w:t xml:space="preserve"> </w:t>
      </w:r>
      <w:proofErr w:type="spellStart"/>
      <w:r w:rsidRPr="00F4019B">
        <w:rPr>
          <w:rFonts w:ascii="Times New Roman" w:hAnsi="Times New Roman" w:cs="Times New Roman"/>
          <w:i/>
          <w:iCs/>
          <w:sz w:val="24"/>
          <w:szCs w:val="24"/>
        </w:rPr>
        <w:t>staechadifolium</w:t>
      </w:r>
      <w:proofErr w:type="spellEnd"/>
      <w:r w:rsidRPr="00F4019B">
        <w:rPr>
          <w:rFonts w:ascii="Times New Roman" w:hAnsi="Times New Roman" w:cs="Times New Roman"/>
          <w:sz w:val="24"/>
          <w:szCs w:val="24"/>
        </w:rPr>
        <w:t xml:space="preserve"> and proportional diet </w:t>
      </w:r>
      <w:r>
        <w:rPr>
          <w:rFonts w:ascii="Times New Roman" w:hAnsi="Times New Roman" w:cs="Times New Roman"/>
          <w:sz w:val="24"/>
          <w:szCs w:val="24"/>
        </w:rPr>
        <w:t xml:space="preserve">(niche) </w:t>
      </w:r>
      <w:r w:rsidRPr="00F4019B">
        <w:rPr>
          <w:rFonts w:ascii="Times New Roman" w:hAnsi="Times New Roman" w:cs="Times New Roman"/>
          <w:sz w:val="24"/>
          <w:szCs w:val="24"/>
        </w:rPr>
        <w:t xml:space="preserve">overlap with </w:t>
      </w:r>
      <w:r w:rsidRPr="00F4019B">
        <w:rPr>
          <w:rFonts w:ascii="Times New Roman" w:hAnsi="Times New Roman" w:cs="Times New Roman"/>
          <w:i/>
          <w:iCs/>
          <w:sz w:val="24"/>
          <w:szCs w:val="24"/>
        </w:rPr>
        <w:t>A. mellifera</w:t>
      </w:r>
      <w:r w:rsidRPr="00F4019B">
        <w:rPr>
          <w:rFonts w:ascii="Times New Roman" w:hAnsi="Times New Roman" w:cs="Times New Roman"/>
          <w:sz w:val="24"/>
          <w:szCs w:val="24"/>
        </w:rPr>
        <w:t>. Each symbol represents an annual value calculated across all observed visits for that year. Black circles show the time period originally modeled (</w:t>
      </w:r>
      <w:r>
        <w:rPr>
          <w:rFonts w:ascii="Times New Roman" w:hAnsi="Times New Roman" w:cs="Times New Roman"/>
          <w:sz w:val="24"/>
          <w:szCs w:val="24"/>
        </w:rPr>
        <w:t>1999</w:t>
      </w:r>
      <w:r w:rsidRPr="00F4019B">
        <w:rPr>
          <w:rFonts w:ascii="Times New Roman" w:hAnsi="Times New Roman" w:cs="Times New Roman"/>
          <w:sz w:val="24"/>
          <w:szCs w:val="24"/>
        </w:rPr>
        <w:t xml:space="preserve">-2014) and orange triangles the most recent four years of data (2015-2018). </w:t>
      </w:r>
      <w:r w:rsidRPr="00F4019B">
        <w:rPr>
          <w:rFonts w:ascii="Times New Roman" w:hAnsi="Times New Roman" w:cs="Times New Roman"/>
          <w:i/>
          <w:iCs/>
          <w:sz w:val="24"/>
          <w:szCs w:val="24"/>
        </w:rPr>
        <w:t>Bombus</w:t>
      </w:r>
      <w:r w:rsidRPr="00F4019B">
        <w:rPr>
          <w:rFonts w:ascii="Times New Roman" w:hAnsi="Times New Roman" w:cs="Times New Roman"/>
          <w:sz w:val="24"/>
          <w:szCs w:val="24"/>
        </w:rPr>
        <w:t xml:space="preserve"> preference was calculated as the proportion of total </w:t>
      </w:r>
      <w:r w:rsidRPr="00F4019B">
        <w:rPr>
          <w:rFonts w:ascii="Times New Roman" w:hAnsi="Times New Roman" w:cs="Times New Roman"/>
          <w:i/>
          <w:sz w:val="24"/>
          <w:szCs w:val="24"/>
        </w:rPr>
        <w:t>Bombus</w:t>
      </w:r>
      <w:r w:rsidRPr="00F4019B">
        <w:rPr>
          <w:rFonts w:ascii="Times New Roman" w:hAnsi="Times New Roman" w:cs="Times New Roman"/>
          <w:sz w:val="24"/>
          <w:szCs w:val="24"/>
        </w:rPr>
        <w:t xml:space="preserve"> foragers observed on</w:t>
      </w:r>
      <w:r w:rsidRPr="00F4019B">
        <w:rPr>
          <w:rFonts w:ascii="Times New Roman" w:hAnsi="Times New Roman" w:cs="Times New Roman"/>
          <w:i/>
          <w:sz w:val="24"/>
          <w:szCs w:val="24"/>
        </w:rPr>
        <w:t xml:space="preserve"> E. </w:t>
      </w:r>
      <w:proofErr w:type="spellStart"/>
      <w:r w:rsidRPr="00F4019B">
        <w:rPr>
          <w:rFonts w:ascii="Times New Roman" w:hAnsi="Times New Roman" w:cs="Times New Roman"/>
          <w:i/>
          <w:sz w:val="24"/>
          <w:szCs w:val="24"/>
        </w:rPr>
        <w:t>staechadifolium</w:t>
      </w:r>
      <w:proofErr w:type="spellEnd"/>
      <w:r w:rsidRPr="00F4019B">
        <w:rPr>
          <w:rFonts w:ascii="Times New Roman" w:hAnsi="Times New Roman" w:cs="Times New Roman"/>
          <w:sz w:val="24"/>
          <w:szCs w:val="24"/>
        </w:rPr>
        <w:t xml:space="preserve"> divided by the fraction of all flowers that were </w:t>
      </w:r>
      <w:r w:rsidRPr="00F4019B">
        <w:rPr>
          <w:rFonts w:ascii="Times New Roman" w:hAnsi="Times New Roman" w:cs="Times New Roman"/>
          <w:i/>
          <w:sz w:val="24"/>
          <w:szCs w:val="24"/>
        </w:rPr>
        <w:t xml:space="preserve">E. </w:t>
      </w:r>
      <w:proofErr w:type="spellStart"/>
      <w:r w:rsidRPr="00F4019B">
        <w:rPr>
          <w:rFonts w:ascii="Times New Roman" w:hAnsi="Times New Roman" w:cs="Times New Roman"/>
          <w:i/>
          <w:sz w:val="24"/>
          <w:szCs w:val="24"/>
        </w:rPr>
        <w:t>staechadifolium</w:t>
      </w:r>
      <w:proofErr w:type="spellEnd"/>
      <w:r w:rsidRPr="00F4019B">
        <w:rPr>
          <w:rFonts w:ascii="Times New Roman" w:hAnsi="Times New Roman" w:cs="Times New Roman"/>
          <w:iCs/>
          <w:sz w:val="24"/>
          <w:szCs w:val="24"/>
        </w:rPr>
        <w:t>; values were square</w:t>
      </w:r>
      <w:r>
        <w:rPr>
          <w:rFonts w:ascii="Times New Roman" w:hAnsi="Times New Roman" w:cs="Times New Roman"/>
          <w:iCs/>
          <w:sz w:val="24"/>
          <w:szCs w:val="24"/>
        </w:rPr>
        <w:t xml:space="preserve"> </w:t>
      </w:r>
      <w:r w:rsidRPr="00F4019B">
        <w:rPr>
          <w:rFonts w:ascii="Times New Roman" w:hAnsi="Times New Roman" w:cs="Times New Roman"/>
          <w:iCs/>
          <w:sz w:val="24"/>
          <w:szCs w:val="24"/>
        </w:rPr>
        <w:t>root transformed to remove skew.</w:t>
      </w:r>
    </w:p>
    <w:p w14:paraId="19CBDD17" w14:textId="77777777" w:rsidR="00692E60" w:rsidRPr="00F4019B" w:rsidRDefault="00692E60" w:rsidP="00692E60">
      <w:pPr>
        <w:rPr>
          <w:rFonts w:ascii="Times New Roman" w:hAnsi="Times New Roman" w:cs="Times New Roman"/>
          <w:sz w:val="24"/>
          <w:szCs w:val="24"/>
        </w:rPr>
      </w:pPr>
    </w:p>
    <w:p w14:paraId="3CED890E" w14:textId="77777777" w:rsidR="00692E60" w:rsidRPr="00F4019B" w:rsidRDefault="00692E60" w:rsidP="00692E60">
      <w:pPr>
        <w:rPr>
          <w:rFonts w:ascii="Times New Roman" w:hAnsi="Times New Roman" w:cs="Times New Roman"/>
          <w:sz w:val="24"/>
          <w:szCs w:val="24"/>
        </w:rPr>
      </w:pPr>
      <w:r w:rsidRPr="00F4019B">
        <w:rPr>
          <w:rFonts w:ascii="Times New Roman" w:hAnsi="Times New Roman" w:cs="Times New Roman"/>
          <w:noProof/>
          <w:sz w:val="24"/>
          <w:szCs w:val="24"/>
        </w:rPr>
        <w:drawing>
          <wp:inline distT="0" distB="0" distL="0" distR="0" wp14:anchorId="05F3A45F" wp14:editId="6EF571ED">
            <wp:extent cx="4114800" cy="4114800"/>
            <wp:effectExtent l="0" t="0" r="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SF4.tif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4800" cy="4114800"/>
                    </a:xfrm>
                    <a:prstGeom prst="rect">
                      <a:avLst/>
                    </a:prstGeom>
                  </pic:spPr>
                </pic:pic>
              </a:graphicData>
            </a:graphic>
          </wp:inline>
        </w:drawing>
      </w:r>
    </w:p>
    <w:p w14:paraId="7FAFC5C8" w14:textId="77777777" w:rsidR="00692E60" w:rsidRPr="00F4019B" w:rsidRDefault="00692E60" w:rsidP="00692E60">
      <w:pPr>
        <w:rPr>
          <w:rFonts w:ascii="Times New Roman" w:hAnsi="Times New Roman" w:cs="Times New Roman"/>
          <w:sz w:val="24"/>
          <w:szCs w:val="24"/>
        </w:rPr>
      </w:pPr>
    </w:p>
    <w:p w14:paraId="154398D9" w14:textId="77777777" w:rsidR="00692E60" w:rsidRPr="00F4019B" w:rsidRDefault="00692E60" w:rsidP="00692E60">
      <w:pPr>
        <w:rPr>
          <w:rFonts w:ascii="Times New Roman" w:hAnsi="Times New Roman" w:cs="Times New Roman"/>
          <w:sz w:val="24"/>
          <w:szCs w:val="24"/>
        </w:rPr>
      </w:pPr>
      <w:r w:rsidRPr="00F4019B">
        <w:rPr>
          <w:rFonts w:ascii="Times New Roman" w:hAnsi="Times New Roman" w:cs="Times New Roman"/>
          <w:sz w:val="24"/>
          <w:szCs w:val="24"/>
        </w:rPr>
        <w:t xml:space="preserve">Figure S3. Relationship between mean </w:t>
      </w:r>
      <w:r w:rsidRPr="00F4019B">
        <w:rPr>
          <w:rFonts w:ascii="Times New Roman" w:hAnsi="Times New Roman" w:cs="Times New Roman"/>
          <w:i/>
          <w:iCs/>
          <w:sz w:val="24"/>
          <w:szCs w:val="24"/>
        </w:rPr>
        <w:t>Bombus</w:t>
      </w:r>
      <w:r w:rsidRPr="00F4019B">
        <w:rPr>
          <w:rFonts w:ascii="Times New Roman" w:hAnsi="Times New Roman" w:cs="Times New Roman"/>
          <w:sz w:val="24"/>
          <w:szCs w:val="24"/>
        </w:rPr>
        <w:t xml:space="preserve"> density/m and proportional diet </w:t>
      </w:r>
      <w:r>
        <w:rPr>
          <w:rFonts w:ascii="Times New Roman" w:hAnsi="Times New Roman" w:cs="Times New Roman"/>
          <w:sz w:val="24"/>
          <w:szCs w:val="24"/>
        </w:rPr>
        <w:t xml:space="preserve">(niche) </w:t>
      </w:r>
      <w:r w:rsidRPr="00F4019B">
        <w:rPr>
          <w:rFonts w:ascii="Times New Roman" w:hAnsi="Times New Roman" w:cs="Times New Roman"/>
          <w:sz w:val="24"/>
          <w:szCs w:val="24"/>
        </w:rPr>
        <w:t xml:space="preserve">overlap with </w:t>
      </w:r>
      <w:proofErr w:type="spellStart"/>
      <w:r w:rsidRPr="00F4019B">
        <w:rPr>
          <w:rFonts w:ascii="Times New Roman" w:hAnsi="Times New Roman" w:cs="Times New Roman"/>
          <w:i/>
          <w:iCs/>
          <w:sz w:val="24"/>
          <w:szCs w:val="24"/>
        </w:rPr>
        <w:t>Apis</w:t>
      </w:r>
      <w:proofErr w:type="spellEnd"/>
      <w:r w:rsidRPr="00F4019B">
        <w:rPr>
          <w:rFonts w:ascii="Times New Roman" w:hAnsi="Times New Roman" w:cs="Times New Roman"/>
          <w:i/>
          <w:iCs/>
          <w:sz w:val="24"/>
          <w:szCs w:val="24"/>
        </w:rPr>
        <w:t xml:space="preserve"> mellifera </w:t>
      </w:r>
      <w:r w:rsidRPr="00F4019B">
        <w:rPr>
          <w:rFonts w:ascii="Times New Roman" w:hAnsi="Times New Roman" w:cs="Times New Roman"/>
          <w:sz w:val="24"/>
          <w:szCs w:val="24"/>
        </w:rPr>
        <w:t>in the previous year. Black circles show the time period originally modeled (</w:t>
      </w:r>
      <w:r>
        <w:rPr>
          <w:rFonts w:ascii="Times New Roman" w:hAnsi="Times New Roman" w:cs="Times New Roman"/>
          <w:sz w:val="24"/>
          <w:szCs w:val="24"/>
        </w:rPr>
        <w:t>1999</w:t>
      </w:r>
      <w:r w:rsidRPr="00F4019B">
        <w:rPr>
          <w:rFonts w:ascii="Times New Roman" w:hAnsi="Times New Roman" w:cs="Times New Roman"/>
          <w:sz w:val="24"/>
          <w:szCs w:val="24"/>
        </w:rPr>
        <w:t>-2014) and orange triangles the most recent four years of data collection (2015-2018).</w:t>
      </w:r>
      <w:r>
        <w:rPr>
          <w:rFonts w:ascii="Times New Roman" w:hAnsi="Times New Roman" w:cs="Times New Roman"/>
          <w:sz w:val="24"/>
          <w:szCs w:val="24"/>
        </w:rPr>
        <w:t xml:space="preserve"> </w:t>
      </w:r>
      <w:r w:rsidRPr="00B44442">
        <w:rPr>
          <w:rFonts w:ascii="Times New Roman" w:hAnsi="Times New Roman" w:cs="Times New Roman"/>
          <w:i/>
          <w:iCs/>
          <w:sz w:val="24"/>
          <w:szCs w:val="24"/>
        </w:rPr>
        <w:t>Bombus</w:t>
      </w:r>
      <w:r>
        <w:rPr>
          <w:rFonts w:ascii="Times New Roman" w:hAnsi="Times New Roman" w:cs="Times New Roman"/>
          <w:sz w:val="24"/>
          <w:szCs w:val="24"/>
        </w:rPr>
        <w:t xml:space="preserve"> densities are averages across all transects surveyed in a given year, and measures of niche overlap based on all observed foraging visits for the year. Data for niche overlap in the previous year were missing for the first year (1999), and also in 2003 and 2009 because of gaps in the monitoring time series.</w:t>
      </w:r>
    </w:p>
    <w:p w14:paraId="5D4B74CD" w14:textId="77777777" w:rsidR="00692E60" w:rsidRPr="00F4019B" w:rsidRDefault="00692E60" w:rsidP="00692E60">
      <w:pPr>
        <w:rPr>
          <w:rFonts w:ascii="Times New Roman" w:hAnsi="Times New Roman" w:cs="Times New Roman"/>
          <w:noProof/>
          <w:sz w:val="24"/>
          <w:szCs w:val="24"/>
        </w:rPr>
      </w:pPr>
    </w:p>
    <w:p w14:paraId="3959393B" w14:textId="77777777" w:rsidR="00692E60" w:rsidRPr="00F4019B" w:rsidRDefault="00692E60" w:rsidP="00692E60">
      <w:pPr>
        <w:rPr>
          <w:rFonts w:ascii="Times New Roman" w:hAnsi="Times New Roman" w:cs="Times New Roman"/>
          <w:noProof/>
          <w:sz w:val="24"/>
          <w:szCs w:val="24"/>
        </w:rPr>
      </w:pPr>
    </w:p>
    <w:p w14:paraId="2EF54C59" w14:textId="77777777" w:rsidR="00692E60" w:rsidRPr="00F4019B" w:rsidRDefault="00692E60" w:rsidP="00692E60">
      <w:pPr>
        <w:rPr>
          <w:rFonts w:ascii="Times New Roman" w:hAnsi="Times New Roman" w:cs="Times New Roman"/>
          <w:noProof/>
          <w:sz w:val="24"/>
          <w:szCs w:val="24"/>
        </w:rPr>
      </w:pPr>
    </w:p>
    <w:p w14:paraId="137EC9DA" w14:textId="77777777" w:rsidR="00692E60" w:rsidRPr="00F4019B" w:rsidRDefault="00692E60" w:rsidP="00692E60">
      <w:pPr>
        <w:rPr>
          <w:rFonts w:ascii="Times New Roman" w:hAnsi="Times New Roman" w:cs="Times New Roman"/>
          <w:sz w:val="24"/>
          <w:szCs w:val="24"/>
        </w:rPr>
      </w:pPr>
    </w:p>
    <w:p w14:paraId="021269AB" w14:textId="77777777" w:rsidR="00692E60" w:rsidRPr="00F4019B" w:rsidRDefault="00692E60" w:rsidP="00692E60">
      <w:pPr>
        <w:rPr>
          <w:rFonts w:ascii="Times New Roman" w:hAnsi="Times New Roman" w:cs="Times New Roman"/>
          <w:sz w:val="24"/>
          <w:szCs w:val="24"/>
        </w:rPr>
      </w:pPr>
    </w:p>
    <w:p w14:paraId="176C84D0" w14:textId="77777777" w:rsidR="00692E60" w:rsidRPr="00F4019B" w:rsidRDefault="00692E60" w:rsidP="00692E60">
      <w:pPr>
        <w:rPr>
          <w:rFonts w:ascii="Times New Roman" w:hAnsi="Times New Roman" w:cs="Times New Roman"/>
          <w:sz w:val="24"/>
          <w:szCs w:val="24"/>
        </w:rPr>
      </w:pPr>
      <w:r w:rsidRPr="00F4019B">
        <w:rPr>
          <w:rFonts w:ascii="Times New Roman" w:hAnsi="Times New Roman" w:cs="Times New Roman"/>
          <w:noProof/>
          <w:sz w:val="24"/>
          <w:szCs w:val="24"/>
        </w:rPr>
        <w:lastRenderedPageBreak/>
        <w:drawing>
          <wp:inline distT="0" distB="0" distL="0" distR="0" wp14:anchorId="592091C0" wp14:editId="518447F1">
            <wp:extent cx="4937760" cy="4114800"/>
            <wp:effectExtent l="0" t="0" r="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5.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7760" cy="4114800"/>
                    </a:xfrm>
                    <a:prstGeom prst="rect">
                      <a:avLst/>
                    </a:prstGeom>
                  </pic:spPr>
                </pic:pic>
              </a:graphicData>
            </a:graphic>
          </wp:inline>
        </w:drawing>
      </w:r>
    </w:p>
    <w:p w14:paraId="392FE22D" w14:textId="77777777" w:rsidR="00692E60" w:rsidRPr="00F4019B" w:rsidRDefault="00692E60" w:rsidP="00692E60">
      <w:pPr>
        <w:rPr>
          <w:rFonts w:ascii="Times New Roman" w:hAnsi="Times New Roman" w:cs="Times New Roman"/>
          <w:sz w:val="24"/>
          <w:szCs w:val="24"/>
        </w:rPr>
      </w:pPr>
    </w:p>
    <w:p w14:paraId="7D04B52E" w14:textId="1D3B57DB" w:rsidR="00692E60" w:rsidRPr="00F4019B" w:rsidRDefault="00692E60" w:rsidP="00692E60">
      <w:pPr>
        <w:rPr>
          <w:rFonts w:ascii="Times New Roman" w:hAnsi="Times New Roman" w:cs="Times New Roman"/>
          <w:sz w:val="24"/>
          <w:szCs w:val="24"/>
        </w:rPr>
      </w:pPr>
      <w:r w:rsidRPr="00F4019B">
        <w:rPr>
          <w:rFonts w:ascii="Times New Roman" w:hAnsi="Times New Roman" w:cs="Times New Roman"/>
          <w:sz w:val="24"/>
          <w:szCs w:val="24"/>
        </w:rPr>
        <w:t>Figure S4</w:t>
      </w:r>
      <w:r>
        <w:rPr>
          <w:rFonts w:ascii="Times New Roman" w:hAnsi="Times New Roman" w:cs="Times New Roman"/>
          <w:sz w:val="24"/>
          <w:szCs w:val="24"/>
        </w:rPr>
        <w:t xml:space="preserve">. </w:t>
      </w:r>
      <w:r w:rsidRPr="00411CE3">
        <w:rPr>
          <w:rFonts w:ascii="Times New Roman" w:hAnsi="Times New Roman" w:cs="Times New Roman"/>
          <w:sz w:val="24"/>
          <w:szCs w:val="24"/>
        </w:rPr>
        <w:t>Relationship</w:t>
      </w:r>
      <w:r>
        <w:rPr>
          <w:rFonts w:ascii="Times New Roman" w:hAnsi="Times New Roman" w:cs="Times New Roman"/>
          <w:sz w:val="24"/>
          <w:szCs w:val="24"/>
        </w:rPr>
        <w:t xml:space="preserve">s </w:t>
      </w:r>
      <w:r w:rsidRPr="00411CE3">
        <w:rPr>
          <w:rFonts w:ascii="Times New Roman" w:hAnsi="Times New Roman" w:cs="Times New Roman"/>
          <w:sz w:val="24"/>
          <w:szCs w:val="24"/>
        </w:rPr>
        <w:t xml:space="preserve">between </w:t>
      </w:r>
      <w:r>
        <w:rPr>
          <w:rFonts w:ascii="Times New Roman" w:hAnsi="Times New Roman" w:cs="Times New Roman"/>
          <w:sz w:val="24"/>
          <w:szCs w:val="24"/>
        </w:rPr>
        <w:t xml:space="preserve">the independently </w:t>
      </w:r>
      <w:r w:rsidRPr="00411CE3">
        <w:rPr>
          <w:rFonts w:ascii="Times New Roman" w:hAnsi="Times New Roman" w:cs="Times New Roman"/>
          <w:sz w:val="24"/>
          <w:szCs w:val="24"/>
        </w:rPr>
        <w:t xml:space="preserve">predicted </w:t>
      </w:r>
      <w:r>
        <w:rPr>
          <w:rFonts w:ascii="Times New Roman" w:hAnsi="Times New Roman" w:cs="Times New Roman"/>
          <w:sz w:val="24"/>
          <w:szCs w:val="24"/>
        </w:rPr>
        <w:t xml:space="preserve">and observed </w:t>
      </w:r>
      <w:r w:rsidRPr="00104F0E">
        <w:rPr>
          <w:rFonts w:ascii="Times New Roman" w:hAnsi="Times New Roman" w:cs="Times New Roman"/>
          <w:i/>
          <w:iCs/>
          <w:sz w:val="24"/>
          <w:szCs w:val="24"/>
        </w:rPr>
        <w:t>Bombus</w:t>
      </w:r>
      <w:r>
        <w:rPr>
          <w:rFonts w:ascii="Times New Roman" w:hAnsi="Times New Roman" w:cs="Times New Roman"/>
          <w:sz w:val="24"/>
          <w:szCs w:val="24"/>
        </w:rPr>
        <w:t xml:space="preserve"> forager density/m transect in 2000-2014, for three patches not included in the original model fitting. Both predicted and observed values are shown on the same log scale used to develop the original model with data from 1999-2014. </w:t>
      </w:r>
      <w:r w:rsidR="00CD16A5">
        <w:rPr>
          <w:rFonts w:ascii="Times New Roman" w:hAnsi="Times New Roman" w:cs="Times New Roman"/>
          <w:sz w:val="24"/>
          <w:szCs w:val="24"/>
        </w:rPr>
        <w:t>The l</w:t>
      </w:r>
      <w:r>
        <w:rPr>
          <w:rFonts w:ascii="Times New Roman" w:hAnsi="Times New Roman" w:cs="Times New Roman"/>
          <w:sz w:val="24"/>
          <w:szCs w:val="24"/>
        </w:rPr>
        <w:t>ine show</w:t>
      </w:r>
      <w:r w:rsidR="00CD16A5">
        <w:rPr>
          <w:rFonts w:ascii="Times New Roman" w:hAnsi="Times New Roman" w:cs="Times New Roman"/>
          <w:sz w:val="24"/>
          <w:szCs w:val="24"/>
        </w:rPr>
        <w:t>s</w:t>
      </w:r>
      <w:r>
        <w:rPr>
          <w:rFonts w:ascii="Times New Roman" w:hAnsi="Times New Roman" w:cs="Times New Roman"/>
          <w:sz w:val="24"/>
          <w:szCs w:val="24"/>
        </w:rPr>
        <w:t xml:space="preserve"> where a 1:1 relationship would fall. Each point represents a single patch within a given year. Individual patches were not sampled in every year (mean</w:t>
      </w:r>
      <w:r w:rsidR="00CD16A5">
        <w:rPr>
          <w:rFonts w:ascii="Times New Roman" w:hAnsi="Times New Roman" w:cs="Times New Roman"/>
          <w:sz w:val="24"/>
          <w:szCs w:val="24"/>
        </w:rPr>
        <w:t xml:space="preserve"> </w:t>
      </w:r>
      <w:r>
        <w:rPr>
          <w:rFonts w:ascii="Times New Roman" w:hAnsi="Times New Roman" w:cs="Times New Roman"/>
          <w:sz w:val="24"/>
          <w:szCs w:val="24"/>
        </w:rPr>
        <w:t>= 4 years/patch).</w:t>
      </w:r>
    </w:p>
    <w:p w14:paraId="38A7A7F0" w14:textId="77777777" w:rsidR="00692E60" w:rsidRPr="00F4019B" w:rsidRDefault="00692E60" w:rsidP="00692E60">
      <w:pPr>
        <w:rPr>
          <w:rFonts w:ascii="Times New Roman" w:hAnsi="Times New Roman" w:cs="Times New Roman"/>
          <w:sz w:val="24"/>
          <w:szCs w:val="24"/>
        </w:rPr>
      </w:pPr>
    </w:p>
    <w:p w14:paraId="12E27057" w14:textId="77777777" w:rsidR="00692E60" w:rsidRPr="00F4019B" w:rsidRDefault="00692E60" w:rsidP="00692E60">
      <w:pPr>
        <w:rPr>
          <w:rFonts w:ascii="Times New Roman" w:hAnsi="Times New Roman" w:cs="Times New Roman"/>
          <w:sz w:val="24"/>
          <w:szCs w:val="24"/>
        </w:rPr>
      </w:pPr>
    </w:p>
    <w:p w14:paraId="13FC7E65" w14:textId="77777777" w:rsidR="00692E60" w:rsidRPr="00F4019B" w:rsidRDefault="00692E60" w:rsidP="00692E60">
      <w:pPr>
        <w:rPr>
          <w:rFonts w:ascii="Times New Roman" w:hAnsi="Times New Roman" w:cs="Times New Roman"/>
          <w:sz w:val="24"/>
          <w:szCs w:val="24"/>
        </w:rPr>
      </w:pPr>
      <w:r w:rsidRPr="00F4019B">
        <w:rPr>
          <w:rFonts w:ascii="Times New Roman" w:hAnsi="Times New Roman" w:cs="Times New Roman"/>
          <w:noProof/>
          <w:sz w:val="24"/>
          <w:szCs w:val="24"/>
        </w:rPr>
        <w:lastRenderedPageBreak/>
        <w:drawing>
          <wp:inline distT="0" distB="0" distL="0" distR="0" wp14:anchorId="5AC8D68B" wp14:editId="65DB8536">
            <wp:extent cx="4114800" cy="4114800"/>
            <wp:effectExtent l="0" t="0" r="0" b="0"/>
            <wp:docPr id="12" name="Picture 1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F 4 phenology variable.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4114800"/>
                    </a:xfrm>
                    <a:prstGeom prst="rect">
                      <a:avLst/>
                    </a:prstGeom>
                  </pic:spPr>
                </pic:pic>
              </a:graphicData>
            </a:graphic>
          </wp:inline>
        </w:drawing>
      </w:r>
    </w:p>
    <w:p w14:paraId="5889926D" w14:textId="77777777" w:rsidR="00692E60" w:rsidRPr="00F4019B" w:rsidRDefault="00692E60" w:rsidP="00692E60">
      <w:pPr>
        <w:rPr>
          <w:rFonts w:ascii="Times New Roman" w:hAnsi="Times New Roman" w:cs="Times New Roman"/>
          <w:sz w:val="24"/>
          <w:szCs w:val="24"/>
        </w:rPr>
      </w:pPr>
      <w:r w:rsidRPr="00F4019B">
        <w:rPr>
          <w:rFonts w:ascii="Times New Roman" w:hAnsi="Times New Roman" w:cs="Times New Roman"/>
          <w:sz w:val="24"/>
          <w:szCs w:val="24"/>
        </w:rPr>
        <w:t>Figure S5</w:t>
      </w:r>
      <w:r>
        <w:rPr>
          <w:rFonts w:ascii="Times New Roman" w:hAnsi="Times New Roman" w:cs="Times New Roman"/>
          <w:sz w:val="24"/>
          <w:szCs w:val="24"/>
        </w:rPr>
        <w:t xml:space="preserve">. Relationship between precipitation since Jan. 1 weighted by day in year (Thomson 2016) and the fraction of developing to open </w:t>
      </w:r>
      <w:proofErr w:type="spellStart"/>
      <w:r w:rsidRPr="00D96D8D">
        <w:rPr>
          <w:rFonts w:ascii="Times New Roman" w:hAnsi="Times New Roman" w:cs="Times New Roman"/>
          <w:i/>
          <w:iCs/>
          <w:sz w:val="24"/>
          <w:szCs w:val="24"/>
        </w:rPr>
        <w:t>Eriophyllum</w:t>
      </w:r>
      <w:proofErr w:type="spellEnd"/>
      <w:r w:rsidRPr="00D96D8D">
        <w:rPr>
          <w:rFonts w:ascii="Times New Roman" w:hAnsi="Times New Roman" w:cs="Times New Roman"/>
          <w:i/>
          <w:iCs/>
          <w:sz w:val="24"/>
          <w:szCs w:val="24"/>
        </w:rPr>
        <w:t xml:space="preserve"> </w:t>
      </w:r>
      <w:proofErr w:type="spellStart"/>
      <w:r w:rsidRPr="00D96D8D">
        <w:rPr>
          <w:rFonts w:ascii="Times New Roman" w:hAnsi="Times New Roman" w:cs="Times New Roman"/>
          <w:i/>
          <w:iCs/>
          <w:sz w:val="24"/>
          <w:szCs w:val="24"/>
        </w:rPr>
        <w:t>staechadifolium</w:t>
      </w:r>
      <w:proofErr w:type="spellEnd"/>
      <w:r>
        <w:rPr>
          <w:rFonts w:ascii="Times New Roman" w:hAnsi="Times New Roman" w:cs="Times New Roman"/>
          <w:sz w:val="24"/>
          <w:szCs w:val="24"/>
        </w:rPr>
        <w:t xml:space="preserve"> inflorescences, from 2009-2014 (black circles) and 2015-2018 (orange triangles). This relationship was used to control for phenological variation between years in the original 1999-2014 model development, but did not predict the 2015-2018 data.</w:t>
      </w:r>
    </w:p>
    <w:p w14:paraId="30C3401B" w14:textId="77777777" w:rsidR="00692E60" w:rsidRPr="00F4019B" w:rsidRDefault="00692E60" w:rsidP="00692E60">
      <w:pPr>
        <w:rPr>
          <w:rFonts w:ascii="Times New Roman" w:hAnsi="Times New Roman" w:cs="Times New Roman"/>
          <w:sz w:val="24"/>
          <w:szCs w:val="24"/>
        </w:rPr>
      </w:pPr>
    </w:p>
    <w:p w14:paraId="56273551" w14:textId="77777777" w:rsidR="00692E60" w:rsidRDefault="00692E60"/>
    <w:sectPr w:rsidR="00692E60" w:rsidSect="002B7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35"/>
    <w:rsid w:val="001A0635"/>
    <w:rsid w:val="001F52B9"/>
    <w:rsid w:val="0023279E"/>
    <w:rsid w:val="002B7606"/>
    <w:rsid w:val="003C0CD2"/>
    <w:rsid w:val="004238CF"/>
    <w:rsid w:val="004A4DF4"/>
    <w:rsid w:val="004E4037"/>
    <w:rsid w:val="00692E60"/>
    <w:rsid w:val="00B01998"/>
    <w:rsid w:val="00BF2D76"/>
    <w:rsid w:val="00CD16A5"/>
    <w:rsid w:val="00E9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02A3"/>
  <w15:chartTrackingRefBased/>
  <w15:docId w15:val="{943F6ADA-2B9B-4B6F-8054-C68C400A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60687">
      <w:bodyDiv w:val="1"/>
      <w:marLeft w:val="0"/>
      <w:marRight w:val="0"/>
      <w:marTop w:val="0"/>
      <w:marBottom w:val="0"/>
      <w:divBdr>
        <w:top w:val="none" w:sz="0" w:space="0" w:color="auto"/>
        <w:left w:val="none" w:sz="0" w:space="0" w:color="auto"/>
        <w:bottom w:val="none" w:sz="0" w:space="0" w:color="auto"/>
        <w:right w:val="none" w:sz="0" w:space="0" w:color="auto"/>
      </w:divBdr>
    </w:div>
    <w:div w:id="322507695">
      <w:bodyDiv w:val="1"/>
      <w:marLeft w:val="0"/>
      <w:marRight w:val="0"/>
      <w:marTop w:val="0"/>
      <w:marBottom w:val="0"/>
      <w:divBdr>
        <w:top w:val="none" w:sz="0" w:space="0" w:color="auto"/>
        <w:left w:val="none" w:sz="0" w:space="0" w:color="auto"/>
        <w:bottom w:val="none" w:sz="0" w:space="0" w:color="auto"/>
        <w:right w:val="none" w:sz="0" w:space="0" w:color="auto"/>
      </w:divBdr>
    </w:div>
    <w:div w:id="341051182">
      <w:bodyDiv w:val="1"/>
      <w:marLeft w:val="0"/>
      <w:marRight w:val="0"/>
      <w:marTop w:val="0"/>
      <w:marBottom w:val="0"/>
      <w:divBdr>
        <w:top w:val="none" w:sz="0" w:space="0" w:color="auto"/>
        <w:left w:val="none" w:sz="0" w:space="0" w:color="auto"/>
        <w:bottom w:val="none" w:sz="0" w:space="0" w:color="auto"/>
        <w:right w:val="none" w:sz="0" w:space="0" w:color="auto"/>
      </w:divBdr>
    </w:div>
    <w:div w:id="507720246">
      <w:bodyDiv w:val="1"/>
      <w:marLeft w:val="0"/>
      <w:marRight w:val="0"/>
      <w:marTop w:val="0"/>
      <w:marBottom w:val="0"/>
      <w:divBdr>
        <w:top w:val="none" w:sz="0" w:space="0" w:color="auto"/>
        <w:left w:val="none" w:sz="0" w:space="0" w:color="auto"/>
        <w:bottom w:val="none" w:sz="0" w:space="0" w:color="auto"/>
        <w:right w:val="none" w:sz="0" w:space="0" w:color="auto"/>
      </w:divBdr>
    </w:div>
    <w:div w:id="759721974">
      <w:bodyDiv w:val="1"/>
      <w:marLeft w:val="0"/>
      <w:marRight w:val="0"/>
      <w:marTop w:val="0"/>
      <w:marBottom w:val="0"/>
      <w:divBdr>
        <w:top w:val="none" w:sz="0" w:space="0" w:color="auto"/>
        <w:left w:val="none" w:sz="0" w:space="0" w:color="auto"/>
        <w:bottom w:val="none" w:sz="0" w:space="0" w:color="auto"/>
        <w:right w:val="none" w:sz="0" w:space="0" w:color="auto"/>
      </w:divBdr>
    </w:div>
    <w:div w:id="780295402">
      <w:bodyDiv w:val="1"/>
      <w:marLeft w:val="0"/>
      <w:marRight w:val="0"/>
      <w:marTop w:val="0"/>
      <w:marBottom w:val="0"/>
      <w:divBdr>
        <w:top w:val="none" w:sz="0" w:space="0" w:color="auto"/>
        <w:left w:val="none" w:sz="0" w:space="0" w:color="auto"/>
        <w:bottom w:val="none" w:sz="0" w:space="0" w:color="auto"/>
        <w:right w:val="none" w:sz="0" w:space="0" w:color="auto"/>
      </w:divBdr>
    </w:div>
    <w:div w:id="849762092">
      <w:bodyDiv w:val="1"/>
      <w:marLeft w:val="0"/>
      <w:marRight w:val="0"/>
      <w:marTop w:val="0"/>
      <w:marBottom w:val="0"/>
      <w:divBdr>
        <w:top w:val="none" w:sz="0" w:space="0" w:color="auto"/>
        <w:left w:val="none" w:sz="0" w:space="0" w:color="auto"/>
        <w:bottom w:val="none" w:sz="0" w:space="0" w:color="auto"/>
        <w:right w:val="none" w:sz="0" w:space="0" w:color="auto"/>
      </w:divBdr>
    </w:div>
    <w:div w:id="924068660">
      <w:bodyDiv w:val="1"/>
      <w:marLeft w:val="0"/>
      <w:marRight w:val="0"/>
      <w:marTop w:val="0"/>
      <w:marBottom w:val="0"/>
      <w:divBdr>
        <w:top w:val="none" w:sz="0" w:space="0" w:color="auto"/>
        <w:left w:val="none" w:sz="0" w:space="0" w:color="auto"/>
        <w:bottom w:val="none" w:sz="0" w:space="0" w:color="auto"/>
        <w:right w:val="none" w:sz="0" w:space="0" w:color="auto"/>
      </w:divBdr>
    </w:div>
    <w:div w:id="931400615">
      <w:bodyDiv w:val="1"/>
      <w:marLeft w:val="0"/>
      <w:marRight w:val="0"/>
      <w:marTop w:val="0"/>
      <w:marBottom w:val="0"/>
      <w:divBdr>
        <w:top w:val="none" w:sz="0" w:space="0" w:color="auto"/>
        <w:left w:val="none" w:sz="0" w:space="0" w:color="auto"/>
        <w:bottom w:val="none" w:sz="0" w:space="0" w:color="auto"/>
        <w:right w:val="none" w:sz="0" w:space="0" w:color="auto"/>
      </w:divBdr>
    </w:div>
    <w:div w:id="1154184425">
      <w:bodyDiv w:val="1"/>
      <w:marLeft w:val="0"/>
      <w:marRight w:val="0"/>
      <w:marTop w:val="0"/>
      <w:marBottom w:val="0"/>
      <w:divBdr>
        <w:top w:val="none" w:sz="0" w:space="0" w:color="auto"/>
        <w:left w:val="none" w:sz="0" w:space="0" w:color="auto"/>
        <w:bottom w:val="none" w:sz="0" w:space="0" w:color="auto"/>
        <w:right w:val="none" w:sz="0" w:space="0" w:color="auto"/>
      </w:divBdr>
    </w:div>
    <w:div w:id="1482042940">
      <w:bodyDiv w:val="1"/>
      <w:marLeft w:val="0"/>
      <w:marRight w:val="0"/>
      <w:marTop w:val="0"/>
      <w:marBottom w:val="0"/>
      <w:divBdr>
        <w:top w:val="none" w:sz="0" w:space="0" w:color="auto"/>
        <w:left w:val="none" w:sz="0" w:space="0" w:color="auto"/>
        <w:bottom w:val="none" w:sz="0" w:space="0" w:color="auto"/>
        <w:right w:val="none" w:sz="0" w:space="0" w:color="auto"/>
      </w:divBdr>
    </w:div>
    <w:div w:id="1582644492">
      <w:bodyDiv w:val="1"/>
      <w:marLeft w:val="0"/>
      <w:marRight w:val="0"/>
      <w:marTop w:val="0"/>
      <w:marBottom w:val="0"/>
      <w:divBdr>
        <w:top w:val="none" w:sz="0" w:space="0" w:color="auto"/>
        <w:left w:val="none" w:sz="0" w:space="0" w:color="auto"/>
        <w:bottom w:val="none" w:sz="0" w:space="0" w:color="auto"/>
        <w:right w:val="none" w:sz="0" w:space="0" w:color="auto"/>
      </w:divBdr>
    </w:div>
    <w:div w:id="1583022898">
      <w:bodyDiv w:val="1"/>
      <w:marLeft w:val="0"/>
      <w:marRight w:val="0"/>
      <w:marTop w:val="0"/>
      <w:marBottom w:val="0"/>
      <w:divBdr>
        <w:top w:val="none" w:sz="0" w:space="0" w:color="auto"/>
        <w:left w:val="none" w:sz="0" w:space="0" w:color="auto"/>
        <w:bottom w:val="none" w:sz="0" w:space="0" w:color="auto"/>
        <w:right w:val="none" w:sz="0" w:space="0" w:color="auto"/>
      </w:divBdr>
    </w:div>
    <w:div w:id="1699620692">
      <w:bodyDiv w:val="1"/>
      <w:marLeft w:val="0"/>
      <w:marRight w:val="0"/>
      <w:marTop w:val="0"/>
      <w:marBottom w:val="0"/>
      <w:divBdr>
        <w:top w:val="none" w:sz="0" w:space="0" w:color="auto"/>
        <w:left w:val="none" w:sz="0" w:space="0" w:color="auto"/>
        <w:bottom w:val="none" w:sz="0" w:space="0" w:color="auto"/>
        <w:right w:val="none" w:sz="0" w:space="0" w:color="auto"/>
      </w:divBdr>
    </w:div>
    <w:div w:id="1740246840">
      <w:bodyDiv w:val="1"/>
      <w:marLeft w:val="0"/>
      <w:marRight w:val="0"/>
      <w:marTop w:val="0"/>
      <w:marBottom w:val="0"/>
      <w:divBdr>
        <w:top w:val="none" w:sz="0" w:space="0" w:color="auto"/>
        <w:left w:val="none" w:sz="0" w:space="0" w:color="auto"/>
        <w:bottom w:val="none" w:sz="0" w:space="0" w:color="auto"/>
        <w:right w:val="none" w:sz="0" w:space="0" w:color="auto"/>
      </w:divBdr>
    </w:div>
    <w:div w:id="1825973625">
      <w:bodyDiv w:val="1"/>
      <w:marLeft w:val="0"/>
      <w:marRight w:val="0"/>
      <w:marTop w:val="0"/>
      <w:marBottom w:val="0"/>
      <w:divBdr>
        <w:top w:val="none" w:sz="0" w:space="0" w:color="auto"/>
        <w:left w:val="none" w:sz="0" w:space="0" w:color="auto"/>
        <w:bottom w:val="none" w:sz="0" w:space="0" w:color="auto"/>
        <w:right w:val="none" w:sz="0" w:space="0" w:color="auto"/>
      </w:divBdr>
    </w:div>
    <w:div w:id="2018538481">
      <w:bodyDiv w:val="1"/>
      <w:marLeft w:val="0"/>
      <w:marRight w:val="0"/>
      <w:marTop w:val="0"/>
      <w:marBottom w:val="0"/>
      <w:divBdr>
        <w:top w:val="none" w:sz="0" w:space="0" w:color="auto"/>
        <w:left w:val="none" w:sz="0" w:space="0" w:color="auto"/>
        <w:bottom w:val="none" w:sz="0" w:space="0" w:color="auto"/>
        <w:right w:val="none" w:sz="0" w:space="0" w:color="auto"/>
      </w:divBdr>
    </w:div>
    <w:div w:id="2051227520">
      <w:bodyDiv w:val="1"/>
      <w:marLeft w:val="0"/>
      <w:marRight w:val="0"/>
      <w:marTop w:val="0"/>
      <w:marBottom w:val="0"/>
      <w:divBdr>
        <w:top w:val="none" w:sz="0" w:space="0" w:color="auto"/>
        <w:left w:val="none" w:sz="0" w:space="0" w:color="auto"/>
        <w:bottom w:val="none" w:sz="0" w:space="0" w:color="auto"/>
        <w:right w:val="none" w:sz="0" w:space="0" w:color="auto"/>
      </w:divBdr>
    </w:div>
    <w:div w:id="21291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tiff"/><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tiff"/><Relationship Id="rId10" Type="http://schemas.openxmlformats.org/officeDocument/2006/relationships/theme" Target="theme/theme1.xml"/><Relationship Id="rId4" Type="http://schemas.openxmlformats.org/officeDocument/2006/relationships/image" Target="media/image1.tif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Diane</dc:creator>
  <cp:keywords/>
  <dc:description/>
  <cp:lastModifiedBy>Thomson, Diane</cp:lastModifiedBy>
  <cp:revision>4</cp:revision>
  <dcterms:created xsi:type="dcterms:W3CDTF">2020-08-08T19:20:00Z</dcterms:created>
  <dcterms:modified xsi:type="dcterms:W3CDTF">2020-08-08T20:46:00Z</dcterms:modified>
</cp:coreProperties>
</file>